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0bebe" w14:textId="0e0b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дақылдарын қорғалған топырақта өңдеп өсіру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25 желтоксандағы № 376 қаулысы. Атырау облысының Әділет департаментінде 2016 жылғы 12 қаңтарда № 3428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"Ауыл шаруашылығы дақылдарын қорғалған топырақта өңдеп өсіру шығындарының құнын субсидиялау"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бірінші орынбасары Ғ.И. Дүйсембаевқа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"25" желтоқсандағы № 376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"25" желтоқсандағы № 376 қаулысымен бекітілген</w:t>
            </w:r>
          </w:p>
        </w:tc>
      </w:tr>
    </w:tbl>
    <w:bookmarkStart w:name="z53" w:id="4"/>
    <w:p>
      <w:pPr>
        <w:spacing w:after="0"/>
        <w:ind w:left="0"/>
        <w:jc w:val="both"/>
      </w:pPr>
      <w:r>
        <w:rPr>
          <w:rFonts w:ascii="Times New Roman"/>
          <w:b w:val="false"/>
          <w:i w:val="false"/>
          <w:color w:val="ff0000"/>
          <w:sz w:val="28"/>
        </w:rPr>
        <w:t xml:space="preserve">
      Ескерту. Қосымша жаңа редакцияда - Атырау облысы әкімдігінің 15.05.2018 № </w:t>
      </w:r>
      <w:r>
        <w:rPr>
          <w:rFonts w:ascii="Times New Roman"/>
          <w:b w:val="false"/>
          <w:i w:val="false"/>
          <w:color w:val="ff0000"/>
          <w:sz w:val="28"/>
        </w:rPr>
        <w:t>103</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bookmarkEnd w:id="4"/>
    <w:bookmarkStart w:name="z11" w:id="5"/>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мемлекеттiк көрсетілетін қызмет регламенті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"Ауыл шаруашылығы дақылдарын қорғалған топырақта өңдеп өсiру шығындарының құнын субсидиялау" мемлекеттік көрсетілетін қызметі (бұдан әрі – мемлекеттік көрсетілетін қызмет) жергілікті атқарушы органдар (бұдан әрі – көрсетілетін қызметті беруші) – "Атырау облысы Ауыл шаруашылығы және ветеринария басқармасы" мемлекеттік мекемесімен (бұдан әрі – басқарма), Атырау қаласы мен аудандарының ауыл шаруашылығы саласындағы функцияларды жүзеге асыратын бөлімдерімен (бұдан әрі – бөлім) көрсетіледі.</w:t>
      </w:r>
    </w:p>
    <w:bookmarkEnd w:id="7"/>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Start w:name="z15" w:id="8"/>
    <w:p>
      <w:pPr>
        <w:spacing w:after="0"/>
        <w:ind w:left="0"/>
        <w:jc w:val="both"/>
      </w:pPr>
      <w:r>
        <w:rPr>
          <w:rFonts w:ascii="Times New Roman"/>
          <w:b w:val="false"/>
          <w:i w:val="false"/>
          <w:color w:val="000000"/>
          <w:sz w:val="28"/>
        </w:rPr>
        <w:t>
      2. Мемлекеттік қызметті көрсету нәтижесін ұсыну нысаны: қағаз түрінде.</w:t>
      </w:r>
    </w:p>
    <w:bookmarkEnd w:id="8"/>
    <w:bookmarkStart w:name="z16" w:id="9"/>
    <w:p>
      <w:pPr>
        <w:spacing w:after="0"/>
        <w:ind w:left="0"/>
        <w:jc w:val="both"/>
      </w:pPr>
      <w:r>
        <w:rPr>
          <w:rFonts w:ascii="Times New Roman"/>
          <w:b w:val="false"/>
          <w:i w:val="false"/>
          <w:color w:val="000000"/>
          <w:sz w:val="28"/>
        </w:rPr>
        <w:t>
      3. Мемлекеттік қызметті көрсетудің нәтижесі – көрсетілетін қызметті алушылардың банктік шоттарына тиесілі субсидияларды одан әрі аудару үшін аумақтық қазынашылық бөлімшесіне төлем құжаттарын ұсыну.</w:t>
      </w:r>
    </w:p>
    <w:bookmarkEnd w:id="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Қазақстан Республикасы Ауыл шаруашылығы министрінің міндетін атқарушының 2015 жылғы 8 мамырдағы № 4-1/428 "Ауыл шаруашылығы дақылдарын қорғалған топырақта өңдеп өсiру шығындарының құнын субсидиялау"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дақылдарын қорғалған топырақта өңдеп өсiру шығындарының құнын субсидиялау" мемлекеттік көрсетілетін қызмет стандартына (Нормативтік құқықтық актілерді тіркеу тізілімінде № 11432 болып тіркелді)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-қосымшаларға сәйкес нысандар бойынша қағаз тасығышта көрсетілетін қызметті берушінің уәкілетті адамының қолы қойылған, субсидия тағайындау/тағайындамау туралы шешіммен хабарлама жолданады.</w:t>
      </w:r>
    </w:p>
    <w:bookmarkStart w:name="z17"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0"/>
    <w:bookmarkStart w:name="z18" w:id="1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 болып көрсетілетін қызметті алушының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 табылады.</w:t>
      </w:r>
    </w:p>
    <w:bookmarkEnd w:id="11"/>
    <w:bookmarkStart w:name="z19" w:id="1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оның орындалу ұзақтығы:</w:t>
      </w:r>
    </w:p>
    <w:bookmarkEnd w:id="12"/>
    <w:bookmarkStart w:name="z28" w:id="13"/>
    <w:p>
      <w:pPr>
        <w:spacing w:after="0"/>
        <w:ind w:left="0"/>
        <w:jc w:val="both"/>
      </w:pPr>
      <w:r>
        <w:rPr>
          <w:rFonts w:ascii="Times New Roman"/>
          <w:b w:val="false"/>
          <w:i w:val="false"/>
          <w:color w:val="000000"/>
          <w:sz w:val="28"/>
        </w:rPr>
        <w:t xml:space="preserve">
      1) бөлімнің кеңсе қызметкері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(бұдан әрі – құжаттар) ұсынған сәттен бастап 15 (он бес) минуттың ішінде оларды қабылдауды, тіркеу журналына тіркеуді жүзеге асырады және бөлім басшысына жолдайды;</w:t>
      </w:r>
    </w:p>
    <w:bookmarkEnd w:id="13"/>
    <w:bookmarkStart w:name="z29" w:id="14"/>
    <w:p>
      <w:pPr>
        <w:spacing w:after="0"/>
        <w:ind w:left="0"/>
        <w:jc w:val="both"/>
      </w:pPr>
      <w:r>
        <w:rPr>
          <w:rFonts w:ascii="Times New Roman"/>
          <w:b w:val="false"/>
          <w:i w:val="false"/>
          <w:color w:val="000000"/>
          <w:sz w:val="28"/>
        </w:rPr>
        <w:t>
      2) бөлім басшысы 1 (бір) жұмыс күні ішінде құжаттарды қарайды және бөлімнің жауапты орындаушысын анықтайды;</w:t>
      </w:r>
    </w:p>
    <w:bookmarkEnd w:id="14"/>
    <w:bookmarkStart w:name="z30" w:id="15"/>
    <w:p>
      <w:pPr>
        <w:spacing w:after="0"/>
        <w:ind w:left="0"/>
        <w:jc w:val="both"/>
      </w:pPr>
      <w:r>
        <w:rPr>
          <w:rFonts w:ascii="Times New Roman"/>
          <w:b w:val="false"/>
          <w:i w:val="false"/>
          <w:color w:val="000000"/>
          <w:sz w:val="28"/>
        </w:rPr>
        <w:t>
      3) бөлімнің жауапты орындаушысы құжаттарды алғаннан кейін 3 (үш) жұмыс күні ішінде олардың толықтығын тексереді:</w:t>
      </w:r>
    </w:p>
    <w:bookmarkEnd w:id="15"/>
    <w:bookmarkStart w:name="z31" w:id="16"/>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жағдайда, өтінім мен құжаттар 5 (бес) жұмыс күні ішінде көрсетілетін қызметті алушыға қайта өңдеу үшін қайтарылады;</w:t>
      </w:r>
    </w:p>
    <w:bookmarkEnd w:id="16"/>
    <w:bookmarkStart w:name="z32" w:id="17"/>
    <w:p>
      <w:pPr>
        <w:spacing w:after="0"/>
        <w:ind w:left="0"/>
        <w:jc w:val="both"/>
      </w:pPr>
      <w:r>
        <w:rPr>
          <w:rFonts w:ascii="Times New Roman"/>
          <w:b w:val="false"/>
          <w:i w:val="false"/>
          <w:color w:val="000000"/>
          <w:sz w:val="28"/>
        </w:rPr>
        <w:t>
      көрсетілетін қызметті алушы ұсынған құжаттардың негізінде 5 (бес) жұмыс күні ішінде субсидиялар алуға арналған тізімді жасайды, субсидиялар көлемін бөледі және басқармаға субсидиялар алуға арналған тізімді, қабылдау актілерін және қазынашылық органдарына ұсыну үшін нөмірі көрсетілген банктік шоттың бары туралы екінші деңгейлі банк анықтамасын бір данада ұсынады;</w:t>
      </w:r>
    </w:p>
    <w:bookmarkEnd w:id="17"/>
    <w:bookmarkStart w:name="z33" w:id="18"/>
    <w:p>
      <w:pPr>
        <w:spacing w:after="0"/>
        <w:ind w:left="0"/>
        <w:jc w:val="both"/>
      </w:pPr>
      <w:r>
        <w:rPr>
          <w:rFonts w:ascii="Times New Roman"/>
          <w:b w:val="false"/>
          <w:i w:val="false"/>
          <w:color w:val="000000"/>
          <w:sz w:val="28"/>
        </w:rPr>
        <w:t>
      көрсетілетін қызметті алушыны субсидиялар алуға арналған тізімге енгізуден бас тартқан жағдайда, 2 (екі) жұмыс күні ішінде бас тарту себептерін көрсете отырып, тиісті анықтама беріледі;</w:t>
      </w:r>
    </w:p>
    <w:bookmarkEnd w:id="18"/>
    <w:p>
      <w:pPr>
        <w:spacing w:after="0"/>
        <w:ind w:left="0"/>
        <w:jc w:val="both"/>
      </w:pPr>
      <w:r>
        <w:rPr>
          <w:rFonts w:ascii="Times New Roman"/>
          <w:b w:val="false"/>
          <w:i w:val="false"/>
          <w:color w:val="000000"/>
          <w:sz w:val="28"/>
        </w:rPr>
        <w:t>
      4) басқарма 7 (жеті) жұмыс күні ішінде көрсетілетін қызметті алушылардың банктік шоттарына тиесілі субсидияларды одан әрі аудару үшін аумақтық қазынашылық бөлімшесіне төлем шоттарының тізілімін ұсынады.</w:t>
      </w:r>
    </w:p>
    <w:bookmarkStart w:name="z36"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9"/>
    <w:bookmarkStart w:name="z37" w:id="2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20"/>
    <w:bookmarkStart w:name="z38" w:id="21"/>
    <w:p>
      <w:pPr>
        <w:spacing w:after="0"/>
        <w:ind w:left="0"/>
        <w:jc w:val="both"/>
      </w:pPr>
      <w:r>
        <w:rPr>
          <w:rFonts w:ascii="Times New Roman"/>
          <w:b w:val="false"/>
          <w:i w:val="false"/>
          <w:color w:val="000000"/>
          <w:sz w:val="28"/>
        </w:rPr>
        <w:t>
      1) бөлімнің қызметкері;</w:t>
      </w:r>
    </w:p>
    <w:bookmarkEnd w:id="21"/>
    <w:bookmarkStart w:name="z39" w:id="22"/>
    <w:p>
      <w:pPr>
        <w:spacing w:after="0"/>
        <w:ind w:left="0"/>
        <w:jc w:val="both"/>
      </w:pPr>
      <w:r>
        <w:rPr>
          <w:rFonts w:ascii="Times New Roman"/>
          <w:b w:val="false"/>
          <w:i w:val="false"/>
          <w:color w:val="000000"/>
          <w:sz w:val="28"/>
        </w:rPr>
        <w:t>
      2) бөлім басшысы;</w:t>
      </w:r>
    </w:p>
    <w:bookmarkEnd w:id="22"/>
    <w:bookmarkStart w:name="z40" w:id="23"/>
    <w:p>
      <w:pPr>
        <w:spacing w:after="0"/>
        <w:ind w:left="0"/>
        <w:jc w:val="both"/>
      </w:pPr>
      <w:r>
        <w:rPr>
          <w:rFonts w:ascii="Times New Roman"/>
          <w:b w:val="false"/>
          <w:i w:val="false"/>
          <w:color w:val="000000"/>
          <w:sz w:val="28"/>
        </w:rPr>
        <w:t>
      3) бөлімнің жауапты орындаушысы;</w:t>
      </w:r>
    </w:p>
    <w:bookmarkEnd w:id="23"/>
    <w:bookmarkStart w:name="z41" w:id="24"/>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басқарма.</w:t>
      </w:r>
    </w:p>
    <w:bookmarkEnd w:id="24"/>
    <w:bookmarkStart w:name="z54" w:id="25"/>
    <w:p>
      <w:pPr>
        <w:spacing w:after="0"/>
        <w:ind w:left="0"/>
        <w:jc w:val="both"/>
      </w:pPr>
      <w:r>
        <w:rPr>
          <w:rFonts w:ascii="Times New Roman"/>
          <w:b w:val="false"/>
          <w:i w:val="false"/>
          <w:color w:val="000000"/>
          <w:sz w:val="28"/>
        </w:rPr>
        <w:t xml:space="preserve">
      7. Әрбір рәсiмнің (iс-қимылдың) ұзақтығын көрсете отырып, мемлекеттік қызметті көрсету бойынша құрылымдық бөлімшелер (қызметкерлер) арасындағы рәсімдер (іс – қимылдар) реттілігінің сипаттамасы осы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"Ауыл шаруашылығы дақылдарын қорғалған топырақта өңдеп өсiру шығындарының құнын субсидиялау" мемлекеттік қызмет көрсетудің бизнес - процестерінің анықтамалығы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келтірілген.</w:t>
      </w:r>
    </w:p>
    <w:bookmarkEnd w:id="25"/>
    <w:bookmarkStart w:name="z55" w:id="26"/>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жасау тәртібін, сондай-ақ ақпараттық жүйелерді пайдалану тәртібін сипаттау</w:t>
      </w:r>
    </w:p>
    <w:bookmarkEnd w:id="26"/>
    <w:bookmarkStart w:name="z56" w:id="27"/>
    <w:p>
      <w:pPr>
        <w:spacing w:after="0"/>
        <w:ind w:left="0"/>
        <w:jc w:val="both"/>
      </w:pPr>
      <w:r>
        <w:rPr>
          <w:rFonts w:ascii="Times New Roman"/>
          <w:b w:val="false"/>
          <w:i w:val="false"/>
          <w:color w:val="000000"/>
          <w:sz w:val="28"/>
        </w:rPr>
        <w:t xml:space="preserve">
      8. Мемлекеттік корпорация арқылы мемлекеттік қызметті көрсету бойынша қадамдық әрекеттер мен шешімдер (Мемлекеттік корпорация арқылы мемлекеттік қызметті көрсету кезіндегі функционалдық өзара іс-қимылдың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27"/>
    <w:bookmarkStart w:name="z57" w:id="28"/>
    <w:p>
      <w:pPr>
        <w:spacing w:after="0"/>
        <w:ind w:left="0"/>
        <w:jc w:val="both"/>
      </w:pPr>
      <w:r>
        <w:rPr>
          <w:rFonts w:ascii="Times New Roman"/>
          <w:b w:val="false"/>
          <w:i w:val="false"/>
          <w:color w:val="000000"/>
          <w:sz w:val="28"/>
        </w:rPr>
        <w:t>
      1) көрсетілетін қызметті алушы Мемлекеттік корпорация қызметкеріне "электрондық" кезек тәртібімен операциялық залда қажетті құжаттарды тапсырады (15 (он бес) минут ішінде);</w:t>
      </w:r>
    </w:p>
    <w:bookmarkEnd w:id="28"/>
    <w:bookmarkStart w:name="z58" w:id="29"/>
    <w:p>
      <w:pPr>
        <w:spacing w:after="0"/>
        <w:ind w:left="0"/>
        <w:jc w:val="both"/>
      </w:pPr>
      <w:r>
        <w:rPr>
          <w:rFonts w:ascii="Times New Roman"/>
          <w:b w:val="false"/>
          <w:i w:val="false"/>
          <w:color w:val="000000"/>
          <w:sz w:val="28"/>
        </w:rPr>
        <w:t>
      Мемлекеттік корпорация қызметкері көрсетілетін қызметті алушыға тиісті құжаттардың қабылдағаны туралы қолхат береді.</w:t>
      </w:r>
    </w:p>
    <w:bookmarkEnd w:id="29"/>
    <w:bookmarkStart w:name="z59" w:id="3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өтінімді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бойыша құжаттарды қабылдаудан бас тарту туралы қолхат береді;</w:t>
      </w:r>
    </w:p>
    <w:bookmarkEnd w:id="30"/>
    <w:bookmarkStart w:name="z60" w:id="31"/>
    <w:p>
      <w:pPr>
        <w:spacing w:after="0"/>
        <w:ind w:left="0"/>
        <w:jc w:val="both"/>
      </w:pPr>
      <w:r>
        <w:rPr>
          <w:rFonts w:ascii="Times New Roman"/>
          <w:b w:val="false"/>
          <w:i w:val="false"/>
          <w:color w:val="000000"/>
          <w:sz w:val="28"/>
        </w:rPr>
        <w:t>
      2) 1 - процесс - мемлекеттік қызметті көрсету үшін Мемлекеттік корпорация қызметкерінің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енгізуі (авторландыру үдерісі) (3 минут ішінде);</w:t>
      </w:r>
    </w:p>
    <w:bookmarkEnd w:id="31"/>
    <w:bookmarkStart w:name="z61" w:id="32"/>
    <w:p>
      <w:pPr>
        <w:spacing w:after="0"/>
        <w:ind w:left="0"/>
        <w:jc w:val="both"/>
      </w:pPr>
      <w:r>
        <w:rPr>
          <w:rFonts w:ascii="Times New Roman"/>
          <w:b w:val="false"/>
          <w:i w:val="false"/>
          <w:color w:val="000000"/>
          <w:sz w:val="28"/>
        </w:rPr>
        <w:t>
      3) 2-процесс - Мемлекеттік корпорация қызметкерінің көрсетілетін қызметті таңдауы және қызмет көрсетуге арналған сұрау салу нысанын экранға шығаруы және Мемлекеттік корпорация қызметкерінің көрсетілетін қызметті алушының сондай-ақ көрсетілетін қызметті алушының сенімхаты бойынша өкілінің деректерін енгізуі (4 минут ішінде);</w:t>
      </w:r>
    </w:p>
    <w:bookmarkEnd w:id="32"/>
    <w:bookmarkStart w:name="z62" w:id="33"/>
    <w:p>
      <w:pPr>
        <w:spacing w:after="0"/>
        <w:ind w:left="0"/>
        <w:jc w:val="both"/>
      </w:pPr>
      <w:r>
        <w:rPr>
          <w:rFonts w:ascii="Times New Roman"/>
          <w:b w:val="false"/>
          <w:i w:val="false"/>
          <w:color w:val="000000"/>
          <w:sz w:val="28"/>
        </w:rPr>
        <w:t>
      4) 3 - процесс – көрсетілетін қызметті алушының деректерін "электрондық үкімет" шлюзі (бұдан әрі - ЭҮШ) арқылы Жеке сәйкестендіру нөмірілерінің ұлттық тізіліміне (бұдан әрі- ЖСН ҰТ) көрсетілетін қызметті алушының деректері, сондай-ақ бірыңғай нотариалдық ақпараттық жүйеге (бұдан әрі - БНАЖ) көрсетілетін қызметті алушының сенімхаты бойынша өкілінің деректері туралы сұрау салуды жіберу (3 минут ішінде);</w:t>
      </w:r>
    </w:p>
    <w:bookmarkEnd w:id="33"/>
    <w:bookmarkStart w:name="z63" w:id="34"/>
    <w:p>
      <w:pPr>
        <w:spacing w:after="0"/>
        <w:ind w:left="0"/>
        <w:jc w:val="both"/>
      </w:pPr>
      <w:r>
        <w:rPr>
          <w:rFonts w:ascii="Times New Roman"/>
          <w:b w:val="false"/>
          <w:i w:val="false"/>
          <w:color w:val="000000"/>
          <w:sz w:val="28"/>
        </w:rPr>
        <w:t>
      5) 1-шарт – ЖСН ҰТ-да көрсетілетін қызметті алушы деректерінің, БНАЖ-да сенімхат деректерінің болуын тексеру (3 минут ішінде);</w:t>
      </w:r>
    </w:p>
    <w:bookmarkEnd w:id="34"/>
    <w:bookmarkStart w:name="z64" w:id="35"/>
    <w:p>
      <w:pPr>
        <w:spacing w:after="0"/>
        <w:ind w:left="0"/>
        <w:jc w:val="both"/>
      </w:pPr>
      <w:r>
        <w:rPr>
          <w:rFonts w:ascii="Times New Roman"/>
          <w:b w:val="false"/>
          <w:i w:val="false"/>
          <w:color w:val="000000"/>
          <w:sz w:val="28"/>
        </w:rPr>
        <w:t>
      6) 4-процесс – ЖТ МДҚ/ЗТ МДҚ-да көрсетілетін қызметті алушы деректерінің, БНАЖ-да сенімхат деректерінің болмауына байланысты деректерді алу мүмкіндігінің болмауы туралы хабарламаны қалыптастыру (3 минут ішінде);</w:t>
      </w:r>
    </w:p>
    <w:bookmarkEnd w:id="35"/>
    <w:bookmarkStart w:name="z65" w:id="36"/>
    <w:p>
      <w:pPr>
        <w:spacing w:after="0"/>
        <w:ind w:left="0"/>
        <w:jc w:val="both"/>
      </w:pPr>
      <w:r>
        <w:rPr>
          <w:rFonts w:ascii="Times New Roman"/>
          <w:b w:val="false"/>
          <w:i w:val="false"/>
          <w:color w:val="000000"/>
          <w:sz w:val="28"/>
        </w:rPr>
        <w:t>
      7) 5-процесс - Мемлекеттік корпорация қызметкерінің ЭЦҚ-ны куәландырылған (қол қойылған) электрондық құжатты (көрсетілетін қызметті алушының сұрау салуын) ЭҮШ арқылы ЭҮШ АЖО-ға жолдау (3 минут ішінде);</w:t>
      </w:r>
    </w:p>
    <w:bookmarkEnd w:id="36"/>
    <w:bookmarkStart w:name="z66" w:id="37"/>
    <w:p>
      <w:pPr>
        <w:spacing w:after="0"/>
        <w:ind w:left="0"/>
        <w:jc w:val="both"/>
      </w:pPr>
      <w:r>
        <w:rPr>
          <w:rFonts w:ascii="Times New Roman"/>
          <w:b w:val="false"/>
          <w:i w:val="false"/>
          <w:color w:val="000000"/>
          <w:sz w:val="28"/>
        </w:rPr>
        <w:t>
      8) 6-процесс – көрсетілетін қызметті берушіден мемлекеттік қызмет нәтижесін алу (3 минут ішінде);</w:t>
      </w:r>
    </w:p>
    <w:bookmarkEnd w:id="37"/>
    <w:bookmarkStart w:name="z67" w:id="38"/>
    <w:p>
      <w:pPr>
        <w:spacing w:after="0"/>
        <w:ind w:left="0"/>
        <w:jc w:val="both"/>
      </w:pPr>
      <w:r>
        <w:rPr>
          <w:rFonts w:ascii="Times New Roman"/>
          <w:b w:val="false"/>
          <w:i w:val="false"/>
          <w:color w:val="000000"/>
          <w:sz w:val="28"/>
        </w:rPr>
        <w:t>
      9) 7-процесс - көрсетілетін қызметті алушыға мемлекеттік көрсетілетін қызмет нәтижесін беру (3 минут ішінде). Мемлекеттік корпорация нәтижені бір ай мерзім ішінде сақтауды қамтамасыз етеді, содан кейін оларды әрі сақтау үшін көрсетілетін қызметті берушіге жібереді.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 қорғалған топырақта өңдеп өсiру шығындарының құнын субсидиялау" мемлекеттік көрсетілетін қызмет регламентіне 1-қосымша</w:t>
            </w:r>
          </w:p>
        </w:tc>
      </w:tr>
    </w:tbl>
    <w:bookmarkStart w:name="z49" w:id="39"/>
    <w:p>
      <w:pPr>
        <w:spacing w:after="0"/>
        <w:ind w:left="0"/>
        <w:jc w:val="left"/>
      </w:pPr>
      <w:r>
        <w:rPr>
          <w:rFonts w:ascii="Times New Roman"/>
          <w:b/>
          <w:i w:val="false"/>
          <w:color w:val="000000"/>
        </w:rPr>
        <w:t xml:space="preserve"> Әрбір рәсiмнің (iс-қимылдың) ұзақтығын көрсете отырып, мемлекеттік қызметті көрсету бойынша құрылымдық бөлімшелер (қызметкерлер) арасындағы рәсімдер (іс – қимылдар) реттілігінің сипаттамасы </w:t>
      </w:r>
    </w:p>
    <w:bookmarkEnd w:id="39"/>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0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 қорғалған топырақта өңдеп өсiру шығындарының құнын субсидиялау" мемлекеттік көрсетілетін қызмет регламентіне 2-қосымша</w:t>
            </w:r>
          </w:p>
        </w:tc>
      </w:tr>
    </w:tbl>
    <w:bookmarkStart w:name="z51" w:id="40"/>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мемлекеттік қызметтін көрсетудің бизнес-процестерінің анықтамалығы</w:t>
      </w:r>
    </w:p>
    <w:bookmarkEnd w:id="40"/>
    <w:bookmarkStart w:name="z68" w:id="41"/>
    <w:p>
      <w:pPr>
        <w:spacing w:after="0"/>
        <w:ind w:left="0"/>
        <w:jc w:val="left"/>
      </w:pPr>
    </w:p>
    <w:bookmarkEnd w:id="41"/>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83000"/>
                    </a:xfrm>
                    <a:prstGeom prst="rect">
                      <a:avLst/>
                    </a:prstGeom>
                  </pic:spPr>
                </pic:pic>
              </a:graphicData>
            </a:graphic>
          </wp:inline>
        </w:drawing>
      </w:r>
    </w:p>
    <w:p>
      <w:pPr>
        <w:spacing w:after="0"/>
        <w:ind w:left="0"/>
        <w:jc w:val="left"/>
      </w:pPr>
      <w:r>
        <w:br/>
      </w:r>
    </w:p>
    <w:bookmarkStart w:name="z69" w:id="42"/>
    <w:p>
      <w:pPr>
        <w:spacing w:after="0"/>
        <w:ind w:left="0"/>
        <w:jc w:val="left"/>
      </w:pPr>
    </w:p>
    <w:bookmarkEnd w:id="42"/>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286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 өсіру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3-қосымша</w:t>
            </w:r>
            <w:r>
              <w:br/>
            </w:r>
          </w:p>
        </w:tc>
      </w:tr>
    </w:tbl>
    <w:bookmarkStart w:name="z71" w:id="43"/>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43"/>
    <w:bookmarkStart w:name="z72" w:id="44"/>
    <w:p>
      <w:pPr>
        <w:spacing w:after="0"/>
        <w:ind w:left="0"/>
        <w:jc w:val="left"/>
      </w:pPr>
    </w:p>
    <w:bookmarkEnd w:id="44"/>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70300"/>
                    </a:xfrm>
                    <a:prstGeom prst="rect">
                      <a:avLst/>
                    </a:prstGeom>
                  </pic:spPr>
                </pic:pic>
              </a:graphicData>
            </a:graphic>
          </wp:inline>
        </w:drawing>
      </w:r>
    </w:p>
    <w:p>
      <w:pPr>
        <w:spacing w:after="0"/>
        <w:ind w:left="0"/>
        <w:jc w:val="left"/>
      </w:pPr>
      <w:r>
        <w:br/>
      </w:r>
    </w:p>
    <w:bookmarkStart w:name="z73" w:id="45"/>
    <w:p>
      <w:pPr>
        <w:spacing w:after="0"/>
        <w:ind w:left="0"/>
        <w:jc w:val="both"/>
      </w:pPr>
      <w:r>
        <w:rPr>
          <w:rFonts w:ascii="Times New Roman"/>
          <w:b w:val="false"/>
          <w:i w:val="false"/>
          <w:color w:val="000000"/>
          <w:sz w:val="28"/>
        </w:rPr>
        <w:t>
      Шартты белгілер:</w:t>
      </w:r>
    </w:p>
    <w:bookmarkEnd w:id="45"/>
    <w:bookmarkStart w:name="z74" w:id="46"/>
    <w:p>
      <w:pPr>
        <w:spacing w:after="0"/>
        <w:ind w:left="0"/>
        <w:jc w:val="left"/>
      </w:pPr>
    </w:p>
    <w:bookmarkEnd w:id="46"/>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537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