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9b2337" w14:textId="b9b233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Автотұраққа (паркингке), автомобильге май құю станцияларына бөлінген (бөліп шығарылған) және казино орналасқан жерлерді қоспағанда, салық салу мақсаты үшін жер салығының базалық ставкасын түзетумен жерлерді өңірлерге бөлу жобасын (схемасын)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Атырау қалалық мәслихатының 2015 жылғы 19 қарашадағы № 309 шешімі. Атырау облысының Әділет департаментінде 2015 жылғы 29 желтоқсанда № 3412 болып тіркелді. Күші жойылды - Атырау облысы Атырау қалалық мәслихатының 27 ақпандағы 2018 № 197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Атырау облысы Атырау қалалық мәслихатының 27.02.2018 № </w:t>
      </w:r>
      <w:r>
        <w:rPr>
          <w:rFonts w:ascii="Times New Roman"/>
          <w:b w:val="false"/>
          <w:i w:val="false"/>
          <w:color w:val="ff0000"/>
          <w:sz w:val="28"/>
        </w:rPr>
        <w:t>197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"Салық және бюджетке төленетін басқа да міндетті төлемдер туралы" (Салық кодексі) Қазақстан Республикасының 2008 жылғы 10 желтоқсандағы Кодексінің 387 бабының </w:t>
      </w:r>
      <w:r>
        <w:rPr>
          <w:rFonts w:ascii="Times New Roman"/>
          <w:b w:val="false"/>
          <w:i w:val="false"/>
          <w:color w:val="000000"/>
          <w:sz w:val="28"/>
        </w:rPr>
        <w:t>1 тармағына</w:t>
      </w:r>
      <w:r>
        <w:rPr>
          <w:rFonts w:ascii="Times New Roman"/>
          <w:b w:val="false"/>
          <w:i w:val="false"/>
          <w:color w:val="000000"/>
          <w:sz w:val="28"/>
        </w:rPr>
        <w:t>, "Қазақстан Республикасындағы жергілікті мемлекеттік басқару және өзін-өзі басқару туралы" Қазақстан Республикасының 2001 жылғы 23 қаңтардағы Заңының 6 бабы 1 тармағының </w:t>
      </w:r>
      <w:r>
        <w:rPr>
          <w:rFonts w:ascii="Times New Roman"/>
          <w:b w:val="false"/>
          <w:i w:val="false"/>
          <w:color w:val="000000"/>
          <w:sz w:val="28"/>
        </w:rPr>
        <w:t>15)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Атырау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 xml:space="preserve"> Автотұраққа (паркингке), автомобильге май құю станцияларына бөлінген (бөліп шығарылған) және казино орналасқан жерлерді қоспағанда, салық салу мақсаты үшін жер салығының базалық ставкасын түзетумен жерлерді өңірлерге бөлу жобасы (схемасы) осы шешімнің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орындалуын бақылау экономика, кәсіпкерлікті дамыту, индустрия, сауда, салық және бюджет мәселелері жөніндегі тұрақты комиссиясына жүктелсін (С. Ерубаев).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 әділет органдарында мемлекеттік тіркелген күннен бастап күшіне енеді, ол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ХХХVІІІ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Рысқалиев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Қалалық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Қазиманов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қалалық мәслихатының 2015 жылғы 19 қарашадағы № 309 шешіміне қосымша</w:t>
            </w:r>
          </w:p>
        </w:tc>
      </w:tr>
    </w:tbl>
    <w:bookmarkStart w:name="z11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Автотұраққа (паркингке), автомобильге май құю станцияларына бөлінген (бөліп шығарылған) және казино орналасқан жерлерді қоспағанда, салық салу мақсаты үшін жер салығының базалық ставкасын түзетумен жерлерді өңірлерге бөлу жобасы (схемасы)</w:t>
      </w:r>
    </w:p>
    <w:bookmarkEnd w:id="1"/>
    <w:bookmarkStart w:name="z12" w:id="2"/>
    <w:p>
      <w:pPr>
        <w:spacing w:after="0"/>
        <w:ind w:left="0"/>
        <w:jc w:val="left"/>
      </w:pPr>
    </w:p>
    <w:bookmarkEnd w:id="2"/>
    <w:p>
      <w:pPr>
        <w:spacing w:after="0"/>
        <w:ind w:left="0"/>
        <w:jc w:val="both"/>
      </w:pPr>
      <w:r>
        <w:drawing>
          <wp:inline distT="0" distB="0" distL="0" distR="0">
            <wp:extent cx="5930900" cy="6527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30900" cy="652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5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header.xml" Type="http://schemas.openxmlformats.org/officeDocument/2006/relationships/header" Id="rId5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