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2038" w14:textId="0572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аудандық кәсіпкерлік бөлімі" мемлекеттік мекемеcінің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әкімдігінің 2015 жылғы 30 сәуірдегі № 225 қаулысы. Атырау облысының Әділет департаментінде 2015 жылғы 13 мамырда № 3204 болып тіркелді. Күші жойылды - Атырау облысы Құрманғазы ауданы әкімдігінің 2016 жылғы 22 маусымдағы № 241 қаулысымен</w:t>
      </w:r>
    </w:p>
    <w:p>
      <w:pPr>
        <w:spacing w:after="0"/>
        <w:ind w:left="0"/>
        <w:jc w:val="left"/>
      </w:pPr>
      <w:r>
        <w:rPr>
          <w:rFonts w:ascii="Times New Roman"/>
          <w:b w:val="false"/>
          <w:i w:val="false"/>
          <w:color w:val="ff0000"/>
          <w:sz w:val="28"/>
        </w:rPr>
        <w:t xml:space="preserve">      Ескерту. Күші жойылды - Атырау облысы Құрманғазы ауданы әкімдігінің 22.06.2016 № </w:t>
      </w:r>
      <w:r>
        <w:rPr>
          <w:rFonts w:ascii="Times New Roman"/>
          <w:b w:val="false"/>
          <w:i w:val="false"/>
          <w:color w:val="ff0000"/>
          <w:sz w:val="28"/>
        </w:rPr>
        <w:t>241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"Мемлекеттік мүлік туралы" Қазақстан Республикасының 2011 жылғы 1 наурыздағы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w:t>
      </w:r>
      <w:r>
        <w:rPr>
          <w:rFonts w:ascii="Times New Roman"/>
          <w:b w:val="false"/>
          <w:i w:val="false"/>
          <w:color w:val="000000"/>
          <w:sz w:val="28"/>
        </w:rPr>
        <w:t>Жарлығына</w:t>
      </w:r>
      <w:r>
        <w:rPr>
          <w:rFonts w:ascii="Times New Roman"/>
          <w:b w:val="false"/>
          <w:i w:val="false"/>
          <w:color w:val="000000"/>
          <w:sz w:val="28"/>
        </w:rPr>
        <w:t xml:space="preserve"> сәйкес, Құрманғазы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"Атырау облысы Құрманғазы аудандық кәсіпкерлік бөлімі"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орындалуына бақылау жасау "Құрманғазы ауданы әкімінің аппараты" мемлекеттік мекемесінің басшысы Н. Қалиевқа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Баракатов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2015 жылғы "30" сәуір № 225 қаулысымен бекітілген</w:t>
            </w:r>
          </w:p>
        </w:tc>
      </w:tr>
    </w:tbl>
    <w:bookmarkStart w:name="z10"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"Атырау облысы Құрманғазы аудандық кәсіпкерлік бөлімі" мемлекеттік мекемесі – (бұдан әрі – Бөлім) ауданның кәсіпкерлік, сауда, индустриялық-инновациялық саясат, инвестициялар мен сыртқы экономикалық байланыс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Бөлімінің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Бөлім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Бөлім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Бөлім өз құзыретінің мәселелері бойынша заңнамада белгіленген тәртіппен "Құрманғазы аудандық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Қазақстан Республикасы, индексі 060400, Атырау облысы, Құрманғазы ауданы, Ганюшкино ауылы, Испуллаева көшесі, № 66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"Атырау облысы Құрманғазы аудандық кәсіпкерлік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Бөлімнің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Бөлімнің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Миссиясы: Бөлім жеке кәсіпкерлікті қолдау мен дамытудың мемлекеттік саясатының іске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аумағында кәсіпкерлік қызмет пен инвестициялық ахуалды дамыту үшін жағдай жасау;</w:t>
      </w:r>
      <w:r>
        <w:br/>
      </w:r>
      <w:r>
        <w:rPr>
          <w:rFonts w:ascii="Times New Roman"/>
          <w:b w:val="false"/>
          <w:i w:val="false"/>
          <w:color w:val="000000"/>
          <w:sz w:val="28"/>
        </w:rPr>
        <w:t xml:space="preserve">
      2) </w:t>
      </w:r>
      <w:r>
        <w:rPr>
          <w:rFonts w:ascii="Times New Roman"/>
          <w:b w:val="false"/>
          <w:i w:val="false"/>
          <w:color w:val="000000"/>
          <w:sz w:val="28"/>
        </w:rPr>
        <w:t>Заңдылықтармен өзіне жүктелген басқа да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Жеке кәсіпкерлікті қолдау мен дамытудың мемлекеттік саясатының іске асырылуын жүзеге асырады;</w:t>
      </w:r>
      <w:r>
        <w:br/>
      </w:r>
      <w:r>
        <w:rPr>
          <w:rFonts w:ascii="Times New Roman"/>
          <w:b w:val="false"/>
          <w:i w:val="false"/>
          <w:color w:val="000000"/>
          <w:sz w:val="28"/>
        </w:rPr>
        <w:t xml:space="preserve">
      2) </w:t>
      </w:r>
      <w:r>
        <w:rPr>
          <w:rFonts w:ascii="Times New Roman"/>
          <w:b w:val="false"/>
          <w:i w:val="false"/>
          <w:color w:val="000000"/>
          <w:sz w:val="28"/>
        </w:rPr>
        <w:t>Өңірде шағын және орта кәсіпкерлікті және инновациялық қызметті қолдау инфрақұрылымының объектілерін құру мен дамытуды қамтамасыз етеді;</w:t>
      </w:r>
      <w:r>
        <w:br/>
      </w:r>
      <w:r>
        <w:rPr>
          <w:rFonts w:ascii="Times New Roman"/>
          <w:b w:val="false"/>
          <w:i w:val="false"/>
          <w:color w:val="000000"/>
          <w:sz w:val="28"/>
        </w:rPr>
        <w:t xml:space="preserve">
      3) </w:t>
      </w:r>
      <w:r>
        <w:rPr>
          <w:rFonts w:ascii="Times New Roman"/>
          <w:b w:val="false"/>
          <w:i w:val="false"/>
          <w:color w:val="000000"/>
          <w:sz w:val="28"/>
        </w:rPr>
        <w:t>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r>
        <w:br/>
      </w:r>
      <w:r>
        <w:rPr>
          <w:rFonts w:ascii="Times New Roman"/>
          <w:b w:val="false"/>
          <w:i w:val="false"/>
          <w:color w:val="000000"/>
          <w:sz w:val="28"/>
        </w:rPr>
        <w:t xml:space="preserve">
      4) </w:t>
      </w:r>
      <w:r>
        <w:rPr>
          <w:rFonts w:ascii="Times New Roman"/>
          <w:b w:val="false"/>
          <w:i w:val="false"/>
          <w:color w:val="000000"/>
          <w:sz w:val="28"/>
        </w:rPr>
        <w:t>Сарапшылық кеңестердің қызметін ұйымдастырады;</w:t>
      </w:r>
      <w:r>
        <w:br/>
      </w:r>
      <w:r>
        <w:rPr>
          <w:rFonts w:ascii="Times New Roman"/>
          <w:b w:val="false"/>
          <w:i w:val="false"/>
          <w:color w:val="000000"/>
          <w:sz w:val="28"/>
        </w:rPr>
        <w:t xml:space="preserve">
      5) </w:t>
      </w:r>
      <w:r>
        <w:rPr>
          <w:rFonts w:ascii="Times New Roman"/>
          <w:b w:val="false"/>
          <w:i w:val="false"/>
          <w:color w:val="000000"/>
          <w:sz w:val="28"/>
        </w:rPr>
        <w:t>Жергілікті деңгейде жеке кәсіпкерлікті мемлекеттік қолдауды қамтамасыз етеді;</w:t>
      </w:r>
      <w:r>
        <w:br/>
      </w:r>
      <w:r>
        <w:rPr>
          <w:rFonts w:ascii="Times New Roman"/>
          <w:b w:val="false"/>
          <w:i w:val="false"/>
          <w:color w:val="000000"/>
          <w:sz w:val="28"/>
        </w:rPr>
        <w:t xml:space="preserve">
      6) </w:t>
      </w:r>
      <w:r>
        <w:rPr>
          <w:rFonts w:ascii="Times New Roman"/>
          <w:b w:val="false"/>
          <w:i w:val="false"/>
          <w:color w:val="000000"/>
          <w:sz w:val="28"/>
        </w:rPr>
        <w:t>Өз құзыреті шегінде сауда қызметі субъектілерінің қызметін реттеуді жүзеге асырады;</w:t>
      </w:r>
      <w:r>
        <w:br/>
      </w:r>
      <w:r>
        <w:rPr>
          <w:rFonts w:ascii="Times New Roman"/>
          <w:b w:val="false"/>
          <w:i w:val="false"/>
          <w:color w:val="000000"/>
          <w:sz w:val="28"/>
        </w:rPr>
        <w:t xml:space="preserve">
      7) </w:t>
      </w:r>
      <w:r>
        <w:rPr>
          <w:rFonts w:ascii="Times New Roman"/>
          <w:b w:val="false"/>
          <w:i w:val="false"/>
          <w:color w:val="000000"/>
          <w:sz w:val="28"/>
        </w:rPr>
        <w:t>Белгіленген тәртіп бойынша хаттарды, өтініштерді, ұсыныстарды және арыздарды қарастыру;</w:t>
      </w:r>
      <w:r>
        <w:br/>
      </w:r>
      <w:r>
        <w:rPr>
          <w:rFonts w:ascii="Times New Roman"/>
          <w:b w:val="false"/>
          <w:i w:val="false"/>
          <w:color w:val="000000"/>
          <w:sz w:val="28"/>
        </w:rPr>
        <w:t xml:space="preserve">
      8) </w:t>
      </w:r>
      <w:r>
        <w:rPr>
          <w:rFonts w:ascii="Times New Roman"/>
          <w:b w:val="false"/>
          <w:i w:val="false"/>
          <w:color w:val="000000"/>
          <w:sz w:val="28"/>
        </w:rPr>
        <w:t>Тиісті әкімшілік-аумақтық бірліктің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xml:space="preserve">
      9) </w:t>
      </w:r>
      <w:r>
        <w:rPr>
          <w:rFonts w:ascii="Times New Roman"/>
          <w:b w:val="false"/>
          <w:i w:val="false"/>
          <w:color w:val="000000"/>
          <w:sz w:val="28"/>
        </w:rPr>
        <w:t>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r>
        <w:br/>
      </w:r>
      <w:r>
        <w:rPr>
          <w:rFonts w:ascii="Times New Roman"/>
          <w:b w:val="false"/>
          <w:i w:val="false"/>
          <w:color w:val="000000"/>
          <w:sz w:val="28"/>
        </w:rPr>
        <w:t xml:space="preserve">
      10) </w:t>
      </w:r>
      <w:r>
        <w:rPr>
          <w:rFonts w:ascii="Times New Roman"/>
          <w:b w:val="false"/>
          <w:i w:val="false"/>
          <w:color w:val="000000"/>
          <w:sz w:val="28"/>
        </w:rPr>
        <w:t>Аудандық туристік ресурстарды қорғау жөніндегі шараларды әзірлейді және енгізеді;</w:t>
      </w:r>
      <w:r>
        <w:br/>
      </w:r>
      <w:r>
        <w:rPr>
          <w:rFonts w:ascii="Times New Roman"/>
          <w:b w:val="false"/>
          <w:i w:val="false"/>
          <w:color w:val="000000"/>
          <w:sz w:val="28"/>
        </w:rPr>
        <w:t xml:space="preserve">
      11) </w:t>
      </w:r>
      <w:r>
        <w:rPr>
          <w:rFonts w:ascii="Times New Roman"/>
          <w:b w:val="false"/>
          <w:i w:val="false"/>
          <w:color w:val="000000"/>
          <w:sz w:val="28"/>
        </w:rPr>
        <w:t>Тиісті әкімшілік-аумақтық бірліктің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xml:space="preserve">
      12) </w:t>
      </w:r>
      <w:r>
        <w:rPr>
          <w:rFonts w:ascii="Times New Roman"/>
          <w:b w:val="false"/>
          <w:i w:val="false"/>
          <w:color w:val="000000"/>
          <w:sz w:val="28"/>
        </w:rPr>
        <w:t>Балалар және жастар лагерьлерінің, туристер бірлестіктерінің қызметіне және өз бетінше туризмді дамытуға көмек көрсетеді;</w:t>
      </w:r>
      <w:r>
        <w:br/>
      </w:r>
      <w:r>
        <w:rPr>
          <w:rFonts w:ascii="Times New Roman"/>
          <w:b w:val="false"/>
          <w:i w:val="false"/>
          <w:color w:val="000000"/>
          <w:sz w:val="28"/>
        </w:rPr>
        <w:t xml:space="preserve">
      13) </w:t>
      </w:r>
      <w:r>
        <w:rPr>
          <w:rFonts w:ascii="Times New Roman"/>
          <w:b w:val="false"/>
          <w:i w:val="false"/>
          <w:color w:val="000000"/>
          <w:sz w:val="28"/>
        </w:rPr>
        <w:t>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xml:space="preserve">
      14) </w:t>
      </w:r>
      <w:r>
        <w:rPr>
          <w:rFonts w:ascii="Times New Roman"/>
          <w:b w:val="false"/>
          <w:i w:val="false"/>
          <w:color w:val="000000"/>
          <w:sz w:val="28"/>
        </w:rPr>
        <w:t>Аудандағы туристік маршруттар мен соқпақтардың тізілімін жүргізеді;</w:t>
      </w:r>
      <w:r>
        <w:br/>
      </w:r>
      <w:r>
        <w:rPr>
          <w:rFonts w:ascii="Times New Roman"/>
          <w:b w:val="false"/>
          <w:i w:val="false"/>
          <w:color w:val="000000"/>
          <w:sz w:val="28"/>
        </w:rPr>
        <w:t xml:space="preserve">
      15)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16) </w:t>
      </w:r>
      <w:r>
        <w:rPr>
          <w:rFonts w:ascii="Times New Roman"/>
          <w:b w:val="false"/>
          <w:i w:val="false"/>
          <w:color w:val="000000"/>
          <w:sz w:val="28"/>
        </w:rPr>
        <w:t>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Құрманғазы ауданы әкімдігінің құрылымдық бөлімшелерімен, өзге атқарушы органдарымен, жергілікті өзін-өзі басқару органдарымен, орталық атқарушы органдардың аумақтық бөлімшелерімен, мекемелермен және ұйымдармен өз құзыретіне кіретін мәселелер бойынша өзара іс-қимыл жасау;</w:t>
      </w:r>
      <w:r>
        <w:br/>
      </w:r>
      <w:r>
        <w:rPr>
          <w:rFonts w:ascii="Times New Roman"/>
          <w:b w:val="false"/>
          <w:i w:val="false"/>
          <w:color w:val="000000"/>
          <w:sz w:val="28"/>
        </w:rPr>
        <w:t xml:space="preserve">
      2) </w:t>
      </w:r>
      <w:r>
        <w:rPr>
          <w:rFonts w:ascii="Times New Roman"/>
          <w:b w:val="false"/>
          <w:i w:val="false"/>
          <w:color w:val="000000"/>
          <w:sz w:val="28"/>
        </w:rPr>
        <w:t>Оның құзыретіне жатқызылған мәселелер бойынша әдістемелік материалдар мен ұсынымдарды әзірлеу, сондай-ақ нұсқамалар, семинарлар мен кеңестер өткізу;</w:t>
      </w:r>
      <w:r>
        <w:br/>
      </w:r>
      <w:r>
        <w:rPr>
          <w:rFonts w:ascii="Times New Roman"/>
          <w:b w:val="false"/>
          <w:i w:val="false"/>
          <w:color w:val="000000"/>
          <w:sz w:val="28"/>
        </w:rPr>
        <w:t xml:space="preserve">
      3) </w:t>
      </w:r>
      <w:r>
        <w:rPr>
          <w:rFonts w:ascii="Times New Roman"/>
          <w:b w:val="false"/>
          <w:i w:val="false"/>
          <w:color w:val="000000"/>
          <w:sz w:val="28"/>
        </w:rPr>
        <w:t>Белгіленген тәртіппен аудандық атқарушы органдарынан, жергілікті өзін-өзі басқару органдарынан, мекемелер мен ұйымдардан Бөлімнің өз функциясын жүзеге асыру үшін қажетті статистикалық және есептік деректерді, басқа материалдар мен мәліметтерді сұрату және алу;</w:t>
      </w:r>
      <w:r>
        <w:br/>
      </w:r>
      <w:r>
        <w:rPr>
          <w:rFonts w:ascii="Times New Roman"/>
          <w:b w:val="false"/>
          <w:i w:val="false"/>
          <w:color w:val="000000"/>
          <w:sz w:val="28"/>
        </w:rPr>
        <w:t xml:space="preserve">
      4) </w:t>
      </w:r>
      <w:r>
        <w:rPr>
          <w:rFonts w:ascii="Times New Roman"/>
          <w:b w:val="false"/>
          <w:i w:val="false"/>
          <w:color w:val="000000"/>
          <w:sz w:val="28"/>
        </w:rPr>
        <w:t>Белгіленген тәртіппен Бөлімнің құзыретіне кіретін ауданның әлеуметтік-экономикалық даму мәселелерін әзірлеуге, қарауға және келісуге қатысу;</w:t>
      </w:r>
      <w:r>
        <w:br/>
      </w:r>
      <w:r>
        <w:rPr>
          <w:rFonts w:ascii="Times New Roman"/>
          <w:b w:val="false"/>
          <w:i w:val="false"/>
          <w:color w:val="000000"/>
          <w:sz w:val="28"/>
        </w:rPr>
        <w:t xml:space="preserve">
      5) </w:t>
      </w:r>
      <w:r>
        <w:rPr>
          <w:rFonts w:ascii="Times New Roman"/>
          <w:b w:val="false"/>
          <w:i w:val="false"/>
          <w:color w:val="000000"/>
          <w:sz w:val="28"/>
        </w:rPr>
        <w:t>Бұқаралық ақпарат құралдарына Бөлімнің қызметі туралы ақпарат беру;</w:t>
      </w:r>
      <w:r>
        <w:br/>
      </w:r>
      <w:r>
        <w:rPr>
          <w:rFonts w:ascii="Times New Roman"/>
          <w:b w:val="false"/>
          <w:i w:val="false"/>
          <w:color w:val="000000"/>
          <w:sz w:val="28"/>
        </w:rPr>
        <w:t xml:space="preserve">
      6) </w:t>
      </w:r>
      <w:r>
        <w:rPr>
          <w:rFonts w:ascii="Times New Roman"/>
          <w:b w:val="false"/>
          <w:i w:val="false"/>
          <w:color w:val="000000"/>
          <w:sz w:val="28"/>
        </w:rPr>
        <w:t>Қажет болған жағдайда ведомствоаралық комиссиялар, кеңестер мен сарапшылар топтарын құру;</w:t>
      </w:r>
      <w:r>
        <w:br/>
      </w:r>
      <w:r>
        <w:rPr>
          <w:rFonts w:ascii="Times New Roman"/>
          <w:b w:val="false"/>
          <w:i w:val="false"/>
          <w:color w:val="000000"/>
          <w:sz w:val="28"/>
        </w:rPr>
        <w:t xml:space="preserve">
      7) </w:t>
      </w:r>
      <w:r>
        <w:rPr>
          <w:rFonts w:ascii="Times New Roman"/>
          <w:b w:val="false"/>
          <w:i w:val="false"/>
          <w:color w:val="000000"/>
          <w:sz w:val="28"/>
        </w:rPr>
        <w:t>Белгіленген тәртіппен аудан әкіміне Бөлім құзыретіне жатқызылған мәселелер бойынша қаулылар, шешімдер және өкімдер жобаларын әзірлеу;</w:t>
      </w:r>
      <w:r>
        <w:br/>
      </w:r>
      <w:r>
        <w:rPr>
          <w:rFonts w:ascii="Times New Roman"/>
          <w:b w:val="false"/>
          <w:i w:val="false"/>
          <w:color w:val="000000"/>
          <w:sz w:val="28"/>
        </w:rPr>
        <w:t xml:space="preserve">
      8) </w:t>
      </w:r>
      <w:r>
        <w:rPr>
          <w:rFonts w:ascii="Times New Roman"/>
          <w:b w:val="false"/>
          <w:i w:val="false"/>
          <w:color w:val="000000"/>
          <w:sz w:val="28"/>
        </w:rPr>
        <w:t>Бөлімнің құзыретіне жатқызылған мәселелер бойынша мемлекеттік органдарда, Қазақстан Республикасының басқа да шаруашылық жүргізуші субъектілерінде аудан әкімінің тапсырмасы бойынша аудан әкімдігінің мүддесін білдіру;</w:t>
      </w:r>
      <w:r>
        <w:br/>
      </w:r>
      <w:r>
        <w:rPr>
          <w:rFonts w:ascii="Times New Roman"/>
          <w:b w:val="false"/>
          <w:i w:val="false"/>
          <w:color w:val="000000"/>
          <w:sz w:val="28"/>
        </w:rPr>
        <w:t xml:space="preserve">
      9) </w:t>
      </w:r>
      <w:r>
        <w:rPr>
          <w:rFonts w:ascii="Times New Roman"/>
          <w:b w:val="false"/>
          <w:i w:val="false"/>
          <w:color w:val="000000"/>
          <w:sz w:val="28"/>
        </w:rPr>
        <w:t>Өзіне жүктелген функциялардың орындалуын қамтамасыз етуге;</w:t>
      </w:r>
      <w:r>
        <w:br/>
      </w:r>
      <w:r>
        <w:rPr>
          <w:rFonts w:ascii="Times New Roman"/>
          <w:b w:val="false"/>
          <w:i w:val="false"/>
          <w:color w:val="000000"/>
          <w:sz w:val="28"/>
        </w:rPr>
        <w:t xml:space="preserve">
      10) </w:t>
      </w:r>
      <w:r>
        <w:rPr>
          <w:rFonts w:ascii="Times New Roman"/>
          <w:b w:val="false"/>
          <w:i w:val="false"/>
          <w:color w:val="000000"/>
          <w:sz w:val="28"/>
        </w:rPr>
        <w:t>Аудан әкімдігінің алдында өз қызметінің нәтижелері туралы есеп беруге міндетті.</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Бөлімнің бірінші басшысын Қазақстан Республикасының қолданыстағы заңнамасына сәйкес Құрманғазы ауданының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Бөлімінің мемлекеттік қызметшілерінің міндеттері мен өкілеттіктерін айқындайды;</w:t>
      </w:r>
      <w:r>
        <w:br/>
      </w:r>
      <w:r>
        <w:rPr>
          <w:rFonts w:ascii="Times New Roman"/>
          <w:b w:val="false"/>
          <w:i w:val="false"/>
          <w:color w:val="000000"/>
          <w:sz w:val="28"/>
        </w:rPr>
        <w:t xml:space="preserve">
      2) </w:t>
      </w:r>
      <w:r>
        <w:rPr>
          <w:rFonts w:ascii="Times New Roman"/>
          <w:b w:val="false"/>
          <w:i w:val="false"/>
          <w:color w:val="000000"/>
          <w:sz w:val="28"/>
        </w:rPr>
        <w:t>Бөлімде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заңнамасына сәйкес Бөлімнің қызметкерлерін қызметке тағайындайды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қолданады;</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және өзге де ұйымдарда бөлімнің мүдесін білдіреді;</w:t>
      </w:r>
      <w:r>
        <w:br/>
      </w:r>
      <w:r>
        <w:rPr>
          <w:rFonts w:ascii="Times New Roman"/>
          <w:b w:val="false"/>
          <w:i w:val="false"/>
          <w:color w:val="000000"/>
          <w:sz w:val="28"/>
        </w:rPr>
        <w:t xml:space="preserve">
      6) </w:t>
      </w:r>
      <w:r>
        <w:rPr>
          <w:rFonts w:ascii="Times New Roman"/>
          <w:b w:val="false"/>
          <w:i w:val="false"/>
          <w:color w:val="000000"/>
          <w:sz w:val="28"/>
        </w:rPr>
        <w:t>Өз құзыреті шегінде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Бөлімге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Бөлімді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