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1c5c" w14:textId="9501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25 маусымдағы № 190 қаулысы. Оңтүстік Қазақстан облысының Әділет департаментінде 2015 жылғы 27 шілдеде № 3288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немемсе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қызметінің </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қызметінің регламентін бекіту туралы" Оңтүстік Қазақстан облысы әкімдігінің 2014 жылғы 9 маусымдағы № 178 (Нормативтік құқықтық актілерді мемлекеттік тіркеу тізілімінде № 2729-нөмірмен тіркелген, 2014 жылғы 22 шілдеде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Б.Оспановқа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"25" маусымдағы № 190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мемлекеттiк көрсетілетін қызмет регламенті</w:t>
      </w:r>
    </w:p>
    <w:bookmarkEnd w:id="6"/>
    <w:p>
      <w:pPr>
        <w:spacing w:after="0"/>
        <w:ind w:left="0"/>
        <w:jc w:val="both"/>
      </w:pPr>
      <w:r>
        <w:rPr>
          <w:rFonts w:ascii="Times New Roman"/>
          <w:b w:val="false"/>
          <w:i w:val="false"/>
          <w:color w:val="ff0000"/>
          <w:sz w:val="28"/>
        </w:rPr>
        <w:t xml:space="preserve">
      Ескерту. Бүкiл мәтiнi бойынша "Орталық", "Орталыққа", "Халыққа қызмет көрсету орталығымен" деген сөздер тиiсiнше "Мемлекеттiк корпорация", "Мемлекеттiк корпорацияға", "Мемлекеттiк корпорациямен" деген сөздермен ауыстырылды - Оңтүстiк Қазақстан облысы әкiмдiгiнiң 16.06.2016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(бұдан әрі - мемлекеттік көрсетілетін қызмет) мемлекеттік көрсетілетін қызметі Оңтүстік Қазақстан облысының аудандары мен облыстық маңызы бар қалаларының тұрғын үй-коммуналдық шаруашылық саласындағы функцияларды жүзеге асыратын құрылымдық бөлімшелері (бұдан әрі-қызмет беруші) арқылы көрсетіледі.</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арқылы;</w:t>
      </w:r>
    </w:p>
    <w:p>
      <w:pPr>
        <w:spacing w:after="0"/>
        <w:ind w:left="0"/>
        <w:jc w:val="both"/>
      </w:pPr>
      <w:r>
        <w:rPr>
          <w:rFonts w:ascii="Times New Roman"/>
          <w:b w:val="false"/>
          <w:i w:val="false"/>
          <w:color w:val="000000"/>
          <w:sz w:val="28"/>
        </w:rPr>
        <w:t>
      2) "электрондық үкімет" www. e. gov. 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Мемлекттік көрсетілетін қызметті көрсету нысаны: электрондық (ішінара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хабарлама) немесе Қазақстан Республикасы Ұлттық экономика министрінің 2015 жылғы 9 сәуірдегі № 319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9"/>
    <w:bookmarkStart w:name="z13" w:id="10"/>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p>
    <w:bookmarkEnd w:id="11"/>
    <w:bookmarkStart w:name="z15" w:id="12"/>
    <w:p>
      <w:pPr>
        <w:spacing w:after="0"/>
        <w:ind w:left="0"/>
        <w:jc w:val="both"/>
      </w:pPr>
      <w:r>
        <w:rPr>
          <w:rFonts w:ascii="Times New Roman"/>
          <w:b w:val="false"/>
          <w:i w:val="false"/>
          <w:color w:val="000000"/>
          <w:sz w:val="28"/>
        </w:rPr>
        <w:t>
      5. Мемлекттік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көзделген қажетті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осы мемлекеттік көрсетілетін қызмет стандартының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құжаттардың толық топтамасын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4)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 көрсетілетін қызметті берушінің жауапты орандаушысы көрсетілетін қызметті алушыға жауаптың жобасын дайындайды;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3"/>
    <w:bookmarkStart w:name="z17" w:id="14"/>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 көрсету процесіне қатысатын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қызмет берушінің басшылығы;</w:t>
      </w:r>
    </w:p>
    <w:p>
      <w:pPr>
        <w:spacing w:after="0"/>
        <w:ind w:left="0"/>
        <w:jc w:val="both"/>
      </w:pPr>
      <w:r>
        <w:rPr>
          <w:rFonts w:ascii="Times New Roman"/>
          <w:b w:val="false"/>
          <w:i w:val="false"/>
          <w:color w:val="000000"/>
          <w:sz w:val="28"/>
        </w:rPr>
        <w:t>
      2) қызмет берушінің жауапты орындаушысы;</w:t>
      </w:r>
    </w:p>
    <w:p>
      <w:pPr>
        <w:spacing w:after="0"/>
        <w:ind w:left="0"/>
        <w:jc w:val="both"/>
      </w:pPr>
      <w:r>
        <w:rPr>
          <w:rFonts w:ascii="Times New Roman"/>
          <w:b w:val="false"/>
          <w:i w:val="false"/>
          <w:color w:val="000000"/>
          <w:sz w:val="28"/>
        </w:rPr>
        <w:t>
      3) қызмет берушінің кеңсе қызметкері.</w:t>
      </w:r>
    </w:p>
    <w:bookmarkStart w:name="z18" w:id="15"/>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15"/>
    <w:bookmarkStart w:name="z19" w:id="16"/>
    <w:p>
      <w:pPr>
        <w:spacing w:after="0"/>
        <w:ind w:left="0"/>
        <w:jc w:val="left"/>
      </w:pPr>
      <w:r>
        <w:rPr>
          <w:rFonts w:ascii="Times New Roman"/>
          <w:b/>
          <w:i w:val="false"/>
          <w:color w:val="000000"/>
        </w:rPr>
        <w:t xml:space="preserve"> 4. Мемлекеттік корпорациямен және (немесе) өзге де қызмет көрсетілетін берушілермен өзара іс-қимыл тәртібінің, сондай-ақ мемлекеттік қызмет көрсету процесінде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000000"/>
          <w:sz w:val="28"/>
        </w:rPr>
        <w:t>
      8. Қызметті Портал арқылы алу үшін көрсетілетін қызметті алушы:</w:t>
      </w:r>
    </w:p>
    <w:bookmarkEnd w:id="1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 көшіре алады.</w:t>
      </w:r>
    </w:p>
    <w:bookmarkStart w:name="z21" w:id="18"/>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8"/>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 үйге</w:t>
            </w:r>
            <w:r>
              <w:br/>
            </w:r>
            <w:r>
              <w:rPr>
                <w:rFonts w:ascii="Times New Roman"/>
                <w:b w:val="false"/>
                <w:i w:val="false"/>
                <w:color w:val="000000"/>
                <w:sz w:val="20"/>
              </w:rPr>
              <w:t>мұқтаж азаматтарды есепке алу және кезекке</w:t>
            </w:r>
            <w:r>
              <w:br/>
            </w:r>
            <w:r>
              <w:rPr>
                <w:rFonts w:ascii="Times New Roman"/>
                <w:b w:val="false"/>
                <w:i w:val="false"/>
                <w:color w:val="000000"/>
                <w:sz w:val="20"/>
              </w:rPr>
              <w:t>қою, сондай-ақ жергілікті атқарушы органдардың</w:t>
            </w:r>
            <w:r>
              <w:br/>
            </w:r>
            <w:r>
              <w:rPr>
                <w:rFonts w:ascii="Times New Roman"/>
                <w:b w:val="false"/>
                <w:i w:val="false"/>
                <w:color w:val="000000"/>
                <w:sz w:val="20"/>
              </w:rPr>
              <w:t>тұрғын үй беру туралы шешім қабылдауы"</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52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тұрғын үйге немесе жеке тұрғын үй қорынан</w:t>
            </w:r>
            <w:r>
              <w:br/>
            </w:r>
            <w:r>
              <w:rPr>
                <w:rFonts w:ascii="Times New Roman"/>
                <w:b w:val="false"/>
                <w:i w:val="false"/>
                <w:color w:val="000000"/>
                <w:sz w:val="20"/>
              </w:rPr>
              <w:t>жергілікті атқарушы орган жалдаған тұрғын үйге</w:t>
            </w:r>
            <w:r>
              <w:br/>
            </w:r>
            <w:r>
              <w:rPr>
                <w:rFonts w:ascii="Times New Roman"/>
                <w:b w:val="false"/>
                <w:i w:val="false"/>
                <w:color w:val="000000"/>
                <w:sz w:val="20"/>
              </w:rPr>
              <w:t>мұқтаж азаматтарды есепке алу және кезекке</w:t>
            </w:r>
            <w:r>
              <w:br/>
            </w:r>
            <w:r>
              <w:rPr>
                <w:rFonts w:ascii="Times New Roman"/>
                <w:b w:val="false"/>
                <w:i w:val="false"/>
                <w:color w:val="000000"/>
                <w:sz w:val="20"/>
              </w:rPr>
              <w:t>қою, сондай-ақ жергілікті атқарушы органдардың</w:t>
            </w:r>
            <w:r>
              <w:br/>
            </w:r>
            <w:r>
              <w:rPr>
                <w:rFonts w:ascii="Times New Roman"/>
                <w:b w:val="false"/>
                <w:i w:val="false"/>
                <w:color w:val="000000"/>
                <w:sz w:val="20"/>
              </w:rPr>
              <w:t>тұрғын үй беру туралы шешім қабылдауы"</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071"/>
        <w:gridCol w:w="935"/>
        <w:gridCol w:w="755"/>
        <w:gridCol w:w="835"/>
        <w:gridCol w:w="996"/>
        <w:gridCol w:w="1235"/>
        <w:gridCol w:w="1597"/>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орандаушысы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 – тармағымен</w:t>
            </w:r>
            <w:r>
              <w:rPr>
                <w:rFonts w:ascii="Times New Roman"/>
                <w:b w:val="false"/>
                <w:i w:val="false"/>
                <w:color w:val="000000"/>
                <w:sz w:val="20"/>
              </w:rPr>
              <w:t xml:space="preserve"> көзделген қажетті құжаттарды Мемлекеттік корпорацияға тапсырады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тіркейді және мемлекеттік көрсетілетін қызметті алушыға төмендегілерді көрсетумен құжаттарды қабылдау туралы қолхат береді: сұрау салудың қабылданған күні және нөмірі; сұралынған мемлекеттік көрсетілетін қызмет түрі; қоса берілген құжаттардың саны мен атаулары; құжаттардың берілген күні, айы, жылы (уақыты) және орны (жері); мемлекеттік көрсетілетін қызмет көрсетуге берілген өтінішті алған тұлғаның тегі, аты, әкесінің аты және лауазымы және алынған құжаттарды 10 минут ішінде көрсетілетін қызметті берушіге жолдайды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ішінде құжаттарды қарауға жауапты орындаушыны белгілейді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жауаптың жобасын дайындайды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жұмыс күні ішінде жауаптың жобасына қол қояды және оны көрсетілетін қызметті берушінің кеңсе қызметкеріне береді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көрсету нәтижесінің қосымшасы бар жауабын тіркейді және Мемлекеттік корпорацияға жолдайды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190 қаулысына 2-қосымша</w:t>
            </w:r>
          </w:p>
        </w:tc>
      </w:tr>
    </w:tbl>
    <w:bookmarkStart w:name="z25" w:id="19"/>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r>
        <w:br/>
      </w:r>
      <w:r>
        <w:rPr>
          <w:rFonts w:ascii="Times New Roman"/>
          <w:b/>
          <w:i w:val="false"/>
          <w:color w:val="000000"/>
        </w:rPr>
        <w:t>мемлекеттік көрсетілетін қызметінің регламенті</w:t>
      </w:r>
      <w:r>
        <w:br/>
      </w:r>
      <w:r>
        <w:rPr>
          <w:rFonts w:ascii="Times New Roman"/>
          <w:b/>
          <w:i w:val="false"/>
          <w:color w:val="000000"/>
        </w:rPr>
        <w:t>1. Жалпы ережелер</w:t>
      </w:r>
    </w:p>
    <w:bookmarkEnd w:id="19"/>
    <w:bookmarkStart w:name="z27" w:id="20"/>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Оңтүстік Қазақстан облысының аудандары мен облыстық маңызы бар қалаларының тұрғын үй-коммуналдық шаруашылық саласындағы функцияларды жүзеге асыратын құрылымдық бөлімшелері (бұдан әрі-қызмет беруші) арқылы көрсетіледі.</w:t>
      </w:r>
    </w:p>
    <w:bookmarkEnd w:id="2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p>
    <w:bookmarkStart w:name="z28" w:id="21"/>
    <w:p>
      <w:pPr>
        <w:spacing w:after="0"/>
        <w:ind w:left="0"/>
        <w:jc w:val="both"/>
      </w:pPr>
      <w:r>
        <w:rPr>
          <w:rFonts w:ascii="Times New Roman"/>
          <w:b w:val="false"/>
          <w:i w:val="false"/>
          <w:color w:val="000000"/>
          <w:sz w:val="28"/>
        </w:rPr>
        <w:t>
      2. Мемлекеттік қызмет көрсету нысаны: қағаз түрінде.</w:t>
      </w:r>
    </w:p>
    <w:bookmarkEnd w:id="21"/>
    <w:bookmarkStart w:name="z29" w:id="22"/>
    <w:p>
      <w:pPr>
        <w:spacing w:after="0"/>
        <w:ind w:left="0"/>
        <w:jc w:val="both"/>
      </w:pPr>
      <w:r>
        <w:rPr>
          <w:rFonts w:ascii="Times New Roman"/>
          <w:b w:val="false"/>
          <w:i w:val="false"/>
          <w:color w:val="000000"/>
          <w:sz w:val="28"/>
        </w:rPr>
        <w:t>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bookmarkEnd w:id="22"/>
    <w:bookmarkStart w:name="z30" w:id="23"/>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 берушінің құрылымдық бөлімшелерінің (қызметкерлерінің) іс-қимыл тәртібін сипаттау</w:t>
      </w:r>
    </w:p>
    <w:bookmarkEnd w:id="23"/>
    <w:bookmarkStart w:name="z31" w:id="24"/>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p>
    <w:bookmarkEnd w:id="24"/>
    <w:bookmarkStart w:name="z32" w:id="25"/>
    <w:p>
      <w:pPr>
        <w:spacing w:after="0"/>
        <w:ind w:left="0"/>
        <w:jc w:val="both"/>
      </w:pPr>
      <w:r>
        <w:rPr>
          <w:rFonts w:ascii="Times New Roman"/>
          <w:b w:val="false"/>
          <w:i w:val="false"/>
          <w:color w:val="000000"/>
          <w:sz w:val="28"/>
        </w:rPr>
        <w:t>
      5. Мемлекттік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25"/>
    <w:p>
      <w:pPr>
        <w:spacing w:after="0"/>
        <w:ind w:left="0"/>
        <w:jc w:val="both"/>
      </w:pPr>
      <w:r>
        <w:rPr>
          <w:rFonts w:ascii="Times New Roman"/>
          <w:b w:val="false"/>
          <w:i w:val="false"/>
          <w:color w:val="000000"/>
          <w:sz w:val="28"/>
        </w:rPr>
        <w:t xml:space="preserve">
      1) Қызмет беруші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Қазақстан Республикасы Ұлттық экономика министрінің 2015 жылғы 9 сәуірдегі № 319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w:t>
      </w:r>
      <w:r>
        <w:rPr>
          <w:rFonts w:ascii="Times New Roman"/>
          <w:b w:val="false"/>
          <w:i w:val="false"/>
          <w:color w:val="000000"/>
          <w:sz w:val="28"/>
        </w:rPr>
        <w:t xml:space="preserve"> Стандарт</w:t>
      </w:r>
      <w:r>
        <w:rPr>
          <w:rFonts w:ascii="Times New Roman"/>
          <w:b w:val="false"/>
          <w:i w:val="false"/>
          <w:color w:val="000000"/>
          <w:sz w:val="28"/>
        </w:rPr>
        <w:t xml:space="preserve">)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құжаттардың толық топтамасын ұсынбаған жағдайда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3)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 көрсетілетін қызметті берушінің жауапты орандаушысы көрсетілетін қызметті алушыға жауаптың жобасын дайындайды;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6) Қызмет беруші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33" w:id="2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6"/>
    <w:bookmarkStart w:name="z34" w:id="27"/>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 көрсету процесіне қатысатын құрылымдық бөлімшелерінің (қызметкерлерінің) тізбесі:</w:t>
      </w:r>
    </w:p>
    <w:bookmarkEnd w:id="27"/>
    <w:p>
      <w:pPr>
        <w:spacing w:after="0"/>
        <w:ind w:left="0"/>
        <w:jc w:val="both"/>
      </w:pPr>
      <w:r>
        <w:rPr>
          <w:rFonts w:ascii="Times New Roman"/>
          <w:b w:val="false"/>
          <w:i w:val="false"/>
          <w:color w:val="000000"/>
          <w:sz w:val="28"/>
        </w:rPr>
        <w:t>
      1) қызмет берушінің басшылығы;</w:t>
      </w:r>
    </w:p>
    <w:p>
      <w:pPr>
        <w:spacing w:after="0"/>
        <w:ind w:left="0"/>
        <w:jc w:val="both"/>
      </w:pPr>
      <w:r>
        <w:rPr>
          <w:rFonts w:ascii="Times New Roman"/>
          <w:b w:val="false"/>
          <w:i w:val="false"/>
          <w:color w:val="000000"/>
          <w:sz w:val="28"/>
        </w:rPr>
        <w:t>
      2) қызмет берушінің жауапты орындаушысы;</w:t>
      </w:r>
    </w:p>
    <w:p>
      <w:pPr>
        <w:spacing w:after="0"/>
        <w:ind w:left="0"/>
        <w:jc w:val="both"/>
      </w:pPr>
      <w:r>
        <w:rPr>
          <w:rFonts w:ascii="Times New Roman"/>
          <w:b w:val="false"/>
          <w:i w:val="false"/>
          <w:color w:val="000000"/>
          <w:sz w:val="28"/>
        </w:rPr>
        <w:t>
      3) қызмет берушінің кеңсе қызметкері.</w:t>
      </w:r>
    </w:p>
    <w:bookmarkStart w:name="z35" w:id="28"/>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w:t>
      </w:r>
    </w:p>
    <w:bookmarkEnd w:id="28"/>
    <w:bookmarkStart w:name="z36" w:id="2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16.06.2016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37" w:id="30"/>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анықтамасы осы регламенттің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w:t>
            </w:r>
            <w:r>
              <w:br/>
            </w:r>
            <w:r>
              <w:rPr>
                <w:rFonts w:ascii="Times New Roman"/>
                <w:b w:val="false"/>
                <w:i w:val="false"/>
                <w:color w:val="000000"/>
                <w:sz w:val="20"/>
              </w:rPr>
              <w:t>мекеменің тұрғын үй қорынан тұрғын үйге</w:t>
            </w:r>
            <w:r>
              <w:br/>
            </w:r>
            <w:r>
              <w:rPr>
                <w:rFonts w:ascii="Times New Roman"/>
                <w:b w:val="false"/>
                <w:i w:val="false"/>
                <w:color w:val="000000"/>
                <w:sz w:val="20"/>
              </w:rPr>
              <w:t>мұқтаж азаматтарға тұрақты пайдалануында</w:t>
            </w:r>
            <w:r>
              <w:br/>
            </w:r>
            <w:r>
              <w:rPr>
                <w:rFonts w:ascii="Times New Roman"/>
                <w:b w:val="false"/>
                <w:i w:val="false"/>
                <w:color w:val="000000"/>
                <w:sz w:val="20"/>
              </w:rPr>
              <w:t>коммуналдық тұрғын үй қорынан берілген</w:t>
            </w:r>
            <w:r>
              <w:br/>
            </w:r>
            <w:r>
              <w:rPr>
                <w:rFonts w:ascii="Times New Roman"/>
                <w:b w:val="false"/>
                <w:i w:val="false"/>
                <w:color w:val="000000"/>
                <w:sz w:val="20"/>
              </w:rPr>
              <w:t>тұрғын үйдің немесе жергілікті атқарушы орган</w:t>
            </w:r>
            <w:r>
              <w:br/>
            </w:r>
            <w:r>
              <w:rPr>
                <w:rFonts w:ascii="Times New Roman"/>
                <w:b w:val="false"/>
                <w:i w:val="false"/>
                <w:color w:val="000000"/>
                <w:sz w:val="20"/>
              </w:rPr>
              <w:t>жеке тұрғын үй қорынан жалдаған тұрғын үйдің</w:t>
            </w:r>
            <w:r>
              <w:br/>
            </w:r>
            <w:r>
              <w:rPr>
                <w:rFonts w:ascii="Times New Roman"/>
                <w:b w:val="false"/>
                <w:i w:val="false"/>
                <w:color w:val="000000"/>
                <w:sz w:val="20"/>
              </w:rPr>
              <w:t>болуы (болмауы) туралы анықтама беру"</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691"/>
        <w:gridCol w:w="1487"/>
        <w:gridCol w:w="1420"/>
        <w:gridCol w:w="1693"/>
        <w:gridCol w:w="1590"/>
        <w:gridCol w:w="2714"/>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орандаушысы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корпорация жұмысшысы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 – тармағымен</w:t>
            </w:r>
            <w:r>
              <w:rPr>
                <w:rFonts w:ascii="Times New Roman"/>
                <w:b w:val="false"/>
                <w:i w:val="false"/>
                <w:color w:val="000000"/>
                <w:sz w:val="20"/>
              </w:rPr>
              <w:t xml:space="preserve"> көзделген қажетті құжаттарды Мемлекеттiк корпорацияға тапсырады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жауаптың жобасын дайындайды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жұмыс күні ішінде жауаптың жобасына қол қояды және оны көрсетілетін қызметті берушінің кеңсе қызметкеріне береді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көрсету нәтижесі қызмет алушыға ұсынады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