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5786" w14:textId="9225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"Бейнеу-Бозой-Шымкент" магистральды газ құбырының қорғау аймағын белгілеу туралы</w:t>
      </w:r>
    </w:p>
    <w:p>
      <w:pPr>
        <w:spacing w:after="0"/>
        <w:ind w:left="0"/>
        <w:jc w:val="both"/>
      </w:pPr>
      <w:r>
        <w:rPr>
          <w:rFonts w:ascii="Times New Roman"/>
          <w:b w:val="false"/>
          <w:i w:val="false"/>
          <w:color w:val="000000"/>
          <w:sz w:val="28"/>
        </w:rPr>
        <w:t>Оңтүстік Қазақстан облыстық әкімдігінің 2015 жылғы 6 тамыздағы № 238 қаулысы. Оңтүстік Қазақстан облысының Әділет департаментінде 2015 жылғы 25 тамызда № 3324 болып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121-бабының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«Магистральдық құбырлар туралы» 2012 жылғы 22 маусымдағы Заңының 14-бабының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27-бабының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облыстық жер комиссиясының 2014 жылғы 17 қарашадағы № 41хаттамасы негізінде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«Бейнеу-Бозой-Шымкент» магистральды газ құбыры бойынан Арыс, Түркістан қалалары, Бәйдібек, Ордабасы, Отырар, Сайрам және Түлкібас аудандарының аумақтары арқылы өтетін шартты желілермен шектелген, осы аймаққа кіретін меншік иелері мен жер пайдаланушылардан жер учаскелері алынып койылмай, жалпы көлемі 1257, 4058 гектар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қорғау аймағы болып белгіленсін.</w:t>
      </w:r>
      <w:r>
        <w:br/>
      </w:r>
      <w:r>
        <w:rPr>
          <w:rFonts w:ascii="Times New Roman"/>
          <w:b w:val="false"/>
          <w:i w:val="false"/>
          <w:color w:val="000000"/>
          <w:sz w:val="28"/>
        </w:rPr>
        <w:t>
</w:t>
      </w:r>
      <w:r>
        <w:rPr>
          <w:rFonts w:ascii="Times New Roman"/>
          <w:b w:val="false"/>
          <w:i w:val="false"/>
          <w:color w:val="000000"/>
          <w:sz w:val="28"/>
        </w:rPr>
        <w:t>
      2. «Бейнеу-Бозой-Шымкент» магистральды газ құбырының қорғау аймағындағы жерді пайдалану режимі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С.К.Тұяқбаевқа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7"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2015 жылғы «06» тамыздағы № 238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Арыс, Түркістан қалалары, Бәйдібек, Ордабасы, Отырар, Сайрам және Түлкібас аудандарының аумақтары арқылы өтетін «Бейнеу-Бозой-Шымкент» магистральды газ құбырының қорғау аймақтарының жер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16"/>
        <w:gridCol w:w="1242"/>
        <w:gridCol w:w="1242"/>
        <w:gridCol w:w="1109"/>
        <w:gridCol w:w="1120"/>
        <w:gridCol w:w="975"/>
        <w:gridCol w:w="861"/>
        <w:gridCol w:w="1109"/>
        <w:gridCol w:w="445"/>
        <w:gridCol w:w="842"/>
        <w:gridCol w:w="448"/>
        <w:gridCol w:w="975"/>
        <w:gridCol w:w="975"/>
      </w:tblGrid>
      <w:tr>
        <w:trPr>
          <w:trHeight w:val="165"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аумақтық бірлік</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аймағының көлемі, 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га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жерлер, га</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қорындағы жерлер, га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мекендерінің жерлері, га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 га</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суарылмайтын егістік, 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суарылатын егістік, га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екпелер, га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га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496,4059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458,7278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94,6879</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0,7797</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66,1724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6,9241</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p>
            <w:pPr>
              <w:spacing w:after="20"/>
              <w:ind w:left="20"/>
              <w:jc w:val="both"/>
            </w:pPr>
            <w:r>
              <w:rPr>
                <w:rFonts w:ascii="Times New Roman"/>
                <w:b w:val="false"/>
                <w:i w:val="false"/>
                <w:color w:val="000000"/>
                <w:sz w:val="20"/>
              </w:rPr>
              <w:t>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69,2070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0,7863</w:t>
            </w:r>
          </w:p>
        </w:tc>
      </w:tr>
      <w:tr>
        <w:trPr>
          <w:trHeight w:val="1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40,5543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14,0560</w:t>
            </w:r>
          </w:p>
        </w:tc>
      </w:tr>
      <w:tr>
        <w:trPr>
          <w:trHeight w:val="1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1257,4058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1188,4995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290,2277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745,5591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38,3331</w:t>
            </w:r>
          </w:p>
        </w:tc>
      </w:tr>
    </w:tbl>
    <w:bookmarkStart w:name="z8" w:id="2"/>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2015 жылғы «06» тамыздағы № 238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«Бейнеу-Бозой-Шымкент» магистральды газ құбырының күзет аймақтарында жерді пайдалану режимі</w:t>
      </w:r>
    </w:p>
    <w:p>
      <w:pPr>
        <w:spacing w:after="0"/>
        <w:ind w:left="0"/>
        <w:jc w:val="both"/>
      </w:pPr>
      <w:r>
        <w:rPr>
          <w:rFonts w:ascii="Times New Roman"/>
          <w:b w:val="false"/>
          <w:i w:val="false"/>
          <w:color w:val="000000"/>
          <w:sz w:val="28"/>
        </w:rPr>
        <w:t>      «Бейнеу-Бозой-Шымкент» магистральды газ құбыр жолдарының қорғау аймақтарының шегінде:</w:t>
      </w:r>
      <w:r>
        <w:br/>
      </w: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r>
        <w:br/>
      </w: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r>
        <w:br/>
      </w: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8"/>
        </w:rPr>
        <w:t>
      4) кез келген құрылыстар мен ғимараттар салуға;</w:t>
      </w:r>
      <w:r>
        <w:br/>
      </w:r>
      <w:r>
        <w:rPr>
          <w:rFonts w:ascii="Times New Roman"/>
          <w:b w:val="false"/>
          <w:i w:val="false"/>
          <w:color w:val="000000"/>
          <w:sz w:val="28"/>
        </w:rPr>
        <w:t>
      5) автомобиль көлігі құралдарының, тракторлар мен механизмдердің тұрақтарын ұйымдастыруға;</w:t>
      </w:r>
      <w:r>
        <w:br/>
      </w:r>
      <w:r>
        <w:rPr>
          <w:rFonts w:ascii="Times New Roman"/>
          <w:b w:val="false"/>
          <w:i w:val="false"/>
          <w:color w:val="000000"/>
          <w:sz w:val="28"/>
        </w:rPr>
        <w:t>
      6) мелиоративтік жер жұмыстарын жүргізуге, суару және құрғату жүйелерін салуға;</w:t>
      </w:r>
      <w:r>
        <w:br/>
      </w: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r>
        <w:br/>
      </w: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