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0dd8" w14:textId="c380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16 сәуірдегі № 474 қаулысы. Оңтүстік Қазақстан облысының Әділет департаментінде 2015 жылғы 28 сәуірде № 3159 болып тіркелді. Күші жойылды - Оңтүстік Қазақстан облысы Шымкент қаласы әкімдігінің 2016 жылғы 4 мамырдағы № 790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Шымкент қаласы әкімдігінің 04.05.2016 № 790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дене шынықтыру және спорт бөлімінің басшысы П.Н. Қырқбаевқа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"16" сәуір</w:t>
            </w:r>
            <w:r>
              <w:br/>
            </w:r>
            <w:r>
              <w:rPr>
                <w:rFonts w:ascii="Times New Roman"/>
                <w:b w:val="false"/>
                <w:i w:val="false"/>
                <w:color w:val="000000"/>
                <w:sz w:val="20"/>
              </w:rPr>
              <w:t>№ 474 қаулысымен бекітілген</w:t>
            </w:r>
          </w:p>
        </w:tc>
      </w:tr>
    </w:tbl>
    <w:bookmarkStart w:name="z6" w:id="0"/>
    <w:p>
      <w:pPr>
        <w:spacing w:after="0"/>
        <w:ind w:left="0"/>
        <w:jc w:val="left"/>
      </w:pPr>
      <w:r>
        <w:rPr>
          <w:rFonts w:ascii="Times New Roman"/>
          <w:b/>
          <w:i w:val="false"/>
          <w:color w:val="000000"/>
        </w:rPr>
        <w:t xml:space="preserve"> "Шымкент қаласының дене шынықтыру және спорт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дене шынықтыру және спорт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дене шынықтыру және спорт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дене шынықтыру және спорт бөлімі" мемлекеттік мекемесі өз құзыретінің мәселелері бойынша заңнамада белгіленген тәртіппен "Шымкент қаласының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М.Х.Дулати көшесі № 6 үй, индекс 160000.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дене шынықтыру және спорт бөлімі" мемлекеттік мекемесіне кәсіпкерлік субъектілерімен "Шымкент қаласының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дене шынықтыру және спорт бөлімі" мемлекеттік мекемесінің миссиясы: дене шынықтыру және спорт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2) дене шынықтыру мен спортты қолдау және ынталандыру;</w:t>
      </w:r>
      <w:r>
        <w:br/>
      </w:r>
      <w:r>
        <w:rPr>
          <w:rFonts w:ascii="Times New Roman"/>
          <w:b w:val="false"/>
          <w:i w:val="false"/>
          <w:color w:val="000000"/>
          <w:sz w:val="28"/>
        </w:rPr>
        <w:t>
      3)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жеке адамдардың тұрғылықты жері бойынша және олардың көпшілік демалу орындарында спортпен шұғылдануы үшін инфрақұрылым жасайды;</w:t>
      </w:r>
      <w:r>
        <w:br/>
      </w:r>
      <w:r>
        <w:rPr>
          <w:rFonts w:ascii="Times New Roman"/>
          <w:b w:val="false"/>
          <w:i w:val="false"/>
          <w:color w:val="000000"/>
          <w:sz w:val="28"/>
        </w:rPr>
        <w:t>
      2) спорт түрлерi бойынша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3) қалада бұқаралық спортты және ұлттық спорт түрлерiн дамытуды қамтамасыз етеді;</w:t>
      </w:r>
      <w:r>
        <w:br/>
      </w:r>
      <w:r>
        <w:rPr>
          <w:rFonts w:ascii="Times New Roman"/>
          <w:b w:val="false"/>
          <w:i w:val="false"/>
          <w:color w:val="000000"/>
          <w:sz w:val="28"/>
        </w:rPr>
        <w:t>
      4) қалалық дене шынықтыру-спорт ұйымдарының қызметiн үйлестiредi;</w:t>
      </w:r>
      <w:r>
        <w:br/>
      </w:r>
      <w:r>
        <w:rPr>
          <w:rFonts w:ascii="Times New Roman"/>
          <w:b w:val="false"/>
          <w:i w:val="false"/>
          <w:color w:val="000000"/>
          <w:sz w:val="28"/>
        </w:rPr>
        <w:t>
      5)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6)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7) спорттық-бұқаралық iс-шаралардың бірыңғай өңірлік күнтiзбесін iске асырады;</w:t>
      </w:r>
      <w:r>
        <w:br/>
      </w:r>
      <w:r>
        <w:rPr>
          <w:rFonts w:ascii="Times New Roman"/>
          <w:b w:val="false"/>
          <w:i w:val="false"/>
          <w:color w:val="000000"/>
          <w:sz w:val="28"/>
        </w:rPr>
        <w:t>
      8) қалада спорттық iс-шараларды ұйымдастыруды және өткiзудi үйлестiредi;</w:t>
      </w:r>
      <w:r>
        <w:br/>
      </w:r>
      <w:r>
        <w:rPr>
          <w:rFonts w:ascii="Times New Roman"/>
          <w:b w:val="false"/>
          <w:i w:val="false"/>
          <w:color w:val="000000"/>
          <w:sz w:val="28"/>
        </w:rPr>
        <w:t>
      9) қалада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r>
        <w:br/>
      </w:r>
      <w:r>
        <w:rPr>
          <w:rFonts w:ascii="Times New Roman"/>
          <w:b w:val="false"/>
          <w:i w:val="false"/>
          <w:color w:val="000000"/>
          <w:sz w:val="28"/>
        </w:rPr>
        <w:t>
      10)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11)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12) қаланың аумағында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13) спорт ұйымдарына әдістемелік және консультациялық көмек көрсетеді;</w:t>
      </w:r>
      <w:r>
        <w:br/>
      </w:r>
      <w:r>
        <w:rPr>
          <w:rFonts w:ascii="Times New Roman"/>
          <w:b w:val="false"/>
          <w:i w:val="false"/>
          <w:color w:val="000000"/>
          <w:sz w:val="28"/>
        </w:rPr>
        <w:t>
      14) қалалық мамандандырылмаған балалар-жасөспірімдер мектептерінің қызметін қамтамасыз етеді;</w:t>
      </w:r>
      <w:r>
        <w:br/>
      </w:r>
      <w:r>
        <w:rPr>
          <w:rFonts w:ascii="Times New Roman"/>
          <w:b w:val="false"/>
          <w:i w:val="false"/>
          <w:color w:val="000000"/>
          <w:sz w:val="28"/>
        </w:rPr>
        <w:t>
      15) Қазақстан Республикасы Тұңғыш Президентінің – Елбасының тестілерін орындау жөніндегі жұмысқа басшылық жасайды және оны бақылайды;</w:t>
      </w:r>
      <w:r>
        <w:br/>
      </w:r>
      <w:r>
        <w:rPr>
          <w:rFonts w:ascii="Times New Roman"/>
          <w:b w:val="false"/>
          <w:i w:val="false"/>
          <w:color w:val="000000"/>
          <w:sz w:val="28"/>
        </w:rPr>
        <w:t>
      16)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өткiзу тәртiбiн ұйымдастырады, қала әкiмдiгiнiң отырыстарына қатысады;</w:t>
      </w:r>
      <w:r>
        <w:br/>
      </w:r>
      <w:r>
        <w:rPr>
          <w:rFonts w:ascii="Times New Roman"/>
          <w:b w:val="false"/>
          <w:i w:val="false"/>
          <w:color w:val="000000"/>
          <w:sz w:val="28"/>
        </w:rPr>
        <w:t>
      2) "Шымкент қаласының дене шынықтыру және спорт бөлімі" мемлекеттiк мекеме қызметiнiң бұқаралық ақпарат құралдарына жария етiлуiн қамтамасыз етедi;</w:t>
      </w:r>
      <w:r>
        <w:br/>
      </w:r>
      <w:r>
        <w:rPr>
          <w:rFonts w:ascii="Times New Roman"/>
          <w:b w:val="false"/>
          <w:i w:val="false"/>
          <w:color w:val="000000"/>
          <w:sz w:val="28"/>
        </w:rPr>
        <w:t xml:space="preserve">
      3) "Шымкент қаласының дене шынықтыру және спорт бөлімі" мемлекеттiк мекемесi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өкiлеттiктердi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дене шынықтыру және спорт бөлімі" мемлекеттік мекемесіне басшылықты "Шымкент қаласының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дене шынықтыру және спорт бөлімі" мемлекеттік мекемесінің бірінші басшысын Шымкент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дене шынықтыру және спорт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дене шынықтыру және спорт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дене шынықтыру және спорт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"Шымкент қаласының дене шынықтыру және спорт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