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06c7" w14:textId="b950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қалалық бюджеттен қаржыландырылатын атқарушы органдардың, ауылдық округ әкімі аппараттарының мемлекеттік әкімшілік қызметшілері мен Арыс қаласы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2015 жылғы 20 мамырдағы № 282 қаулысы. Оңтүстік Қазақстан облысының Әділет департаментінде 2015 жылғы 19 маусымда № 3214 болып тіркелді. Күші жойылды - Оңтүстік Қазақстан облысы Арыс қаласы әкімдігінің 2016 жылғы 20 қаңтардағы № 22 қаулысымен</w:t>
      </w:r>
    </w:p>
    <w:p>
      <w:pPr>
        <w:spacing w:after="0"/>
        <w:ind w:left="0"/>
        <w:jc w:val="left"/>
      </w:pPr>
      <w:r>
        <w:rPr>
          <w:rFonts w:ascii="Times New Roman"/>
          <w:b w:val="false"/>
          <w:i w:val="false"/>
          <w:color w:val="ff0000"/>
          <w:sz w:val="28"/>
        </w:rPr>
        <w:t xml:space="preserve">      Ескерту. Күші жойылды - Оңтүстік Қазақстан облысы Арыс қаласы әкімдігінің 20.01.2016 № 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қалалық бюджеттен қаржыландырылатын атқарушы органдардың, ауылдық округ әкімі аппараттарының мемлекеттік әкімшілік қызметшілері мен Арыс қаласы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әкімінің аппараты басшысының міндетін уақытша атқарушы Е.Махановқа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С.Ертай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қаласы әкімдігінің</w:t>
            </w:r>
            <w:r>
              <w:br/>
            </w:r>
            <w:r>
              <w:rPr>
                <w:rFonts w:ascii="Times New Roman"/>
                <w:b w:val="false"/>
                <w:i w:val="false"/>
                <w:color w:val="000000"/>
                <w:sz w:val="20"/>
              </w:rPr>
              <w:t>2015 жылғы "20" мамырдағы</w:t>
            </w:r>
            <w:r>
              <w:br/>
            </w:r>
            <w:r>
              <w:rPr>
                <w:rFonts w:ascii="Times New Roman"/>
                <w:b w:val="false"/>
                <w:i w:val="false"/>
                <w:color w:val="000000"/>
                <w:sz w:val="20"/>
              </w:rPr>
              <w:t>№ 282 қаулысымен бекітілген</w:t>
            </w:r>
          </w:p>
        </w:tc>
      </w:tr>
    </w:tbl>
    <w:bookmarkStart w:name="z10" w:id="0"/>
    <w:p>
      <w:pPr>
        <w:spacing w:after="0"/>
        <w:ind w:left="0"/>
        <w:jc w:val="left"/>
      </w:pPr>
      <w:r>
        <w:rPr>
          <w:rFonts w:ascii="Times New Roman"/>
          <w:b/>
          <w:i w:val="false"/>
          <w:color w:val="000000"/>
        </w:rPr>
        <w:t xml:space="preserve"> "Б" корпусындағы қалалық бюджеттен қаржыландырылатын атқарушы органдардың, ауылдық округ әкімі аппараттарының мемлекеттік әкімшілік қызметшілері мен Арыс қаласы әкімі аппаратының мемлекеттік әкімшілік қызметшілерінің қызметін жыл сайынғы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қалалық бюджеттен қаржыландырылатын атқарушы органдардың, ауылдық округ әкімі аппараттарының мемлекеттік әкімшілік қызметшілері мен Арыс қаласы (бұдан әрі - қала) әкімі аппаратының мемлекеттік әкімшілік қызметшілерінің (бұдан әрі – қызметшілер) қызметін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5.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Е-1, Е-2 және E-R-1 санаттарындағы қызметшілері үшін бағалау қала әкімі немесе оның уәкілеттік беруімен оның орынбасарларының бірімен;</w:t>
      </w:r>
      <w:r>
        <w:br/>
      </w:r>
      <w:r>
        <w:rPr>
          <w:rFonts w:ascii="Times New Roman"/>
          <w:b w:val="false"/>
          <w:i w:val="false"/>
          <w:color w:val="000000"/>
          <w:sz w:val="28"/>
        </w:rPr>
        <w:t>
      </w:t>
      </w:r>
      <w:r>
        <w:rPr>
          <w:rFonts w:ascii="Times New Roman"/>
          <w:b w:val="false"/>
          <w:i w:val="false"/>
          <w:color w:val="000000"/>
          <w:sz w:val="28"/>
        </w:rPr>
        <w:t xml:space="preserve">Е-3, Е-4, E-R-2, E-R-3, E-R-4, E-R-5, E-G-1, E-G-2, E-G-3 және E-G-4 санаттарындағы қызметшілері үшін бағалау қала әкімі аппаратының басшысымен өткізіледі. </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қала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қала әкімі аппаратының персоналды басқару /кадр қызметі/ бөлімінің (бұдан әрі - персоналды басқару /кадр қызметі/ бөлімі)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Персоналды басқару /кадр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/кадр қызметі/ бөлімі бағаланатын қызметшіге,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2) тармақшаcында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басшының бағалау парағын персоналды басқару /кадр қызметі/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/кадр қызметі/ бөліміне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/кадр қызметі/ бөлімінің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/кадр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персоналды басқару /кадр қызметі/ бөліміне оларды алған күннен екі жұмыс күні ішінде жіберіледі.</w:t>
      </w:r>
      <w:r>
        <w:br/>
      </w:r>
      <w:r>
        <w:rPr>
          <w:rFonts w:ascii="Times New Roman"/>
          <w:b w:val="false"/>
          <w:i w:val="false"/>
          <w:color w:val="000000"/>
          <w:sz w:val="28"/>
        </w:rPr>
        <w:t>
      </w:t>
      </w:r>
      <w:r>
        <w:rPr>
          <w:rFonts w:ascii="Times New Roman"/>
          <w:b w:val="false"/>
          <w:i w:val="false"/>
          <w:color w:val="000000"/>
          <w:sz w:val="28"/>
        </w:rPr>
        <w:t xml:space="preserve">17. Персоналды басқару /кадр қызметі/ бөлімі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19. Персоналды басқару /кадр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5"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21. Персоналды басқару /кадр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/кадр қызметі/ бөлімі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 xml:space="preserve">1) егер қызметшінің қызмет тиімділігі бағалау нәтижесінен көп болса, бұл ретте қызметшінің қызмет нәтижесіне құжаттамалық растау беріледі; </w:t>
      </w:r>
      <w:r>
        <w:br/>
      </w:r>
      <w:r>
        <w:rPr>
          <w:rFonts w:ascii="Times New Roman"/>
          <w:b w:val="false"/>
          <w:i w:val="false"/>
          <w:color w:val="000000"/>
          <w:sz w:val="28"/>
        </w:rPr>
        <w:t>
      </w:t>
      </w:r>
      <w:r>
        <w:rPr>
          <w:rFonts w:ascii="Times New Roman"/>
          <w:b w:val="false"/>
          <w:i w:val="false"/>
          <w:color w:val="000000"/>
          <w:sz w:val="28"/>
        </w:rPr>
        <w:t xml:space="preserve">2) 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Персоналды басқару /кадр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/кадр қызметі/ бөлімінің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/кадр қызметі/ бөлімінде сақталады.</w:t>
      </w:r>
      <w:r>
        <w:br/>
      </w:r>
      <w:r>
        <w:rPr>
          <w:rFonts w:ascii="Times New Roman"/>
          <w:b w:val="false"/>
          <w:i w:val="false"/>
          <w:color w:val="000000"/>
          <w:sz w:val="28"/>
        </w:rPr>
        <w:t>
</w:t>
      </w:r>
    </w:p>
    <w:bookmarkStart w:name="z73"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ауылдық округ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 мен Арыс қаласы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1-қосымша</w:t>
            </w:r>
          </w:p>
        </w:tc>
      </w:tr>
    </w:tbl>
    <w:bookmarkStart w:name="z78"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1"/>
        <w:gridCol w:w="280"/>
        <w:gridCol w:w="97"/>
        <w:gridCol w:w="4134"/>
        <w:gridCol w:w="1948"/>
      </w:tblGrid>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Қызметші (Т.А.Ә.) (бар болған жағдайда)</w:t>
            </w:r>
            <w:r>
              <w:br/>
            </w:r>
            <w:r>
              <w:rPr>
                <w:rFonts w:ascii="Times New Roman"/>
                <w:b w:val="false"/>
                <w:i w:val="false"/>
                <w:color w:val="000000"/>
                <w:sz w:val="20"/>
              </w:rPr>
              <w:t>
_____________________________________</w:t>
            </w:r>
            <w:r>
              <w:br/>
            </w:r>
            <w:r>
              <w:rPr>
                <w:rFonts w:ascii="Times New Roman"/>
                <w:b w:val="false"/>
                <w:i w:val="false"/>
                <w:color w:val="000000"/>
                <w:sz w:val="20"/>
              </w:rPr>
              <w:t>күні_________________________________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w:t>
            </w:r>
            <w:r>
              <w:br/>
            </w:r>
            <w:r>
              <w:rPr>
                <w:rFonts w:ascii="Times New Roman"/>
                <w:b w:val="false"/>
                <w:i w:val="false"/>
                <w:color w:val="000000"/>
                <w:sz w:val="20"/>
              </w:rPr>
              <w:t>
</w:t>
            </w:r>
            <w:r>
              <w:rPr>
                <w:rFonts w:ascii="Times New Roman"/>
                <w:b w:val="false"/>
                <w:i w:val="false"/>
                <w:color w:val="000000"/>
                <w:sz w:val="20"/>
              </w:rPr>
              <w:t>(бар болған жағдайда)</w:t>
            </w:r>
            <w:r>
              <w:br/>
            </w:r>
            <w:r>
              <w:rPr>
                <w:rFonts w:ascii="Times New Roman"/>
                <w:b w:val="false"/>
                <w:i w:val="false"/>
                <w:color w:val="000000"/>
                <w:sz w:val="20"/>
              </w:rPr>
              <w:t>
_______________________________________</w:t>
            </w:r>
            <w:r>
              <w:br/>
            </w:r>
            <w:r>
              <w:rPr>
                <w:rFonts w:ascii="Times New Roman"/>
                <w:b w:val="false"/>
                <w:i w:val="false"/>
                <w:color w:val="000000"/>
                <w:sz w:val="20"/>
              </w:rPr>
              <w:t>күні____________________________________</w:t>
            </w:r>
            <w:r>
              <w:br/>
            </w:r>
            <w:r>
              <w:rPr>
                <w:rFonts w:ascii="Times New Roman"/>
                <w:b w:val="false"/>
                <w:i w:val="false"/>
                <w:color w:val="000000"/>
                <w:sz w:val="20"/>
              </w:rPr>
              <w:t>қолы ___________________________________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w:t>
            </w:r>
            <w:r>
              <w:br/>
            </w:r>
            <w:r>
              <w:rPr>
                <w:rFonts w:ascii="Times New Roman"/>
                <w:b w:val="false"/>
                <w:i w:val="false"/>
                <w:color w:val="000000"/>
                <w:sz w:val="20"/>
              </w:rPr>
              <w:t>бюджеттен қаржыландырылатын атқарушы</w:t>
            </w:r>
            <w:r>
              <w:br/>
            </w:r>
            <w:r>
              <w:rPr>
                <w:rFonts w:ascii="Times New Roman"/>
                <w:b w:val="false"/>
                <w:i w:val="false"/>
                <w:color w:val="000000"/>
                <w:sz w:val="20"/>
              </w:rPr>
              <w:t>органдардың, ауылдық округ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 мен Арыс қаласы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2-қосымша</w:t>
            </w:r>
          </w:p>
        </w:tc>
      </w:tr>
    </w:tbl>
    <w:bookmarkStart w:name="z91"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қалалық 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органдардың, ауылдық округ әкімі</w:t>
            </w:r>
            <w:r>
              <w:br/>
            </w:r>
            <w:r>
              <w:rPr>
                <w:rFonts w:ascii="Times New Roman"/>
                <w:b w:val="false"/>
                <w:i w:val="false"/>
                <w:color w:val="000000"/>
                <w:sz w:val="20"/>
              </w:rPr>
              <w:t>аппараттарының мемлекеттік әкімшілік</w:t>
            </w:r>
            <w:r>
              <w:br/>
            </w:r>
            <w:r>
              <w:rPr>
                <w:rFonts w:ascii="Times New Roman"/>
                <w:b w:val="false"/>
                <w:i w:val="false"/>
                <w:color w:val="000000"/>
                <w:sz w:val="20"/>
              </w:rPr>
              <w:t>қызметшілері мен Арыс қаласы әкімі</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жыл сайынғы</w:t>
            </w:r>
            <w:r>
              <w:br/>
            </w:r>
            <w:r>
              <w:rPr>
                <w:rFonts w:ascii="Times New Roman"/>
                <w:b w:val="false"/>
                <w:i w:val="false"/>
                <w:color w:val="000000"/>
                <w:sz w:val="20"/>
              </w:rPr>
              <w:t>бағалаудың әдістемесіне 3-қосымша</w:t>
            </w:r>
          </w:p>
        </w:tc>
      </w:tr>
    </w:tbl>
    <w:bookmarkStart w:name="z106" w:id="10"/>
    <w:p>
      <w:pPr>
        <w:spacing w:after="0"/>
        <w:ind w:left="0"/>
        <w:jc w:val="left"/>
      </w:pPr>
      <w:r>
        <w:rPr>
          <w:rFonts w:ascii="Times New Roman"/>
          <w:b/>
          <w:i w:val="false"/>
          <w:color w:val="000000"/>
        </w:rPr>
        <w:t xml:space="preserve"> Бағалау жөніндегі комиссия отырысының хаттамасы</w:t>
      </w:r>
    </w:p>
    <w:bookmarkEnd w:id="10"/>
    <w:bookmarkStart w:name="z107" w:id="1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5778"/>
        <w:gridCol w:w="1275"/>
        <w:gridCol w:w="1275"/>
        <w:gridCol w:w="1275"/>
      </w:tblGrid>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w:t>
            </w:r>
            <w:r>
              <w:br/>
            </w:r>
            <w:r>
              <w:rPr>
                <w:rFonts w:ascii="Times New Roman"/>
                <w:b w:val="false"/>
                <w:i w:val="false"/>
                <w:color w:val="000000"/>
                <w:sz w:val="20"/>
              </w:rPr>
              <w:t>
жағдайда)</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w:t>
            </w:r>
            <w:r>
              <w:br/>
            </w:r>
            <w:r>
              <w:rPr>
                <w:rFonts w:ascii="Times New Roman"/>
                <w:b w:val="false"/>
                <w:i w:val="false"/>
                <w:color w:val="000000"/>
                <w:sz w:val="20"/>
              </w:rPr>
              <w:t>
бағасы</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______________________Күні: _____________________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төрағасы:_______________________Күні: ____________________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
      Комиссия мүшесі: ________________________Күні: ____________________</w:t>
      </w:r>
      <w:r>
        <w:br/>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