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f0c5" w14:textId="794f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"Кентау қалалық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қаласының әкімдігінің 2015 жылғы 11 наурыздағы № 70 қаулысы. Оңтүстік Қазақстан облысының Әділет департаментінде 2015 жылғы 7 сәуірде № 3110 болып тіркелді. Күшi жойылды - Оңтүстiк Қазақстан облысы Кентау қаласының әкiмдiгiнiң 2016 жылғы 23 мамырдағы № 129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23.05.2016 № 129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 әкімдігінің "Кентау қалалық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Кентау қаласы әкімінің орынбасары А.Ауелбековке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енігізіледі.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Н.Ташимов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70 қаулысына қосымша</w:t>
            </w:r>
          </w:p>
        </w:tc>
      </w:tr>
    </w:tbl>
    <w:bookmarkStart w:name="z6" w:id="0"/>
    <w:p>
      <w:pPr>
        <w:spacing w:after="0"/>
        <w:ind w:left="0"/>
        <w:jc w:val="left"/>
      </w:pPr>
      <w:r>
        <w:rPr>
          <w:rFonts w:ascii="Times New Roman"/>
          <w:b/>
          <w:i w:val="false"/>
          <w:color w:val="000000"/>
        </w:rPr>
        <w:t xml:space="preserve"> Кентау қаласы әкімдігінің "Кентау қалалық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"Кентау қалалық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"Кентау қалалық ветеринария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"Кентау қалалық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"Кентау қалалық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"Кентау қалалық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"Кентау қалалық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"Кентау қалалық ветеринария бөлімі" мемлекеттік мекемесі өз құзыретінің мәселелері бойынша заңнамада белгіленген тәртіппен "Кентау қалалық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"Кентау қалалық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Кентау қаласы, А.Яссауи даңғылы, № 85 үй, индекс 160400.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"Кентау қалалық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"Кентау қалалық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"Кентау қалалық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"Кентау қалалық ветеринария бөлімі" мемлекеттік мекемесіне кәсіпкерлік субъектілерімен Кентау қаласы әкімдігінің "Кентау қалалық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"Кентау қалалық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"Кентау қалалық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Кентау қаласы әкімдігінің "Кентау қалалық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қала әкімдігінің ұсынысын әзірлеу;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сәйкес карантинді немесе шектеу iс-шараларын белгілеу туралы қала әкімдігінің қаулысын әзірлеу;</w:t>
      </w:r>
      <w:r>
        <w:br/>
      </w:r>
      <w:r>
        <w:rPr>
          <w:rFonts w:ascii="Times New Roman"/>
          <w:b w:val="false"/>
          <w:i w:val="false"/>
          <w:color w:val="000000"/>
          <w:sz w:val="28"/>
        </w:rPr>
        <w:t>
      10) қала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 - санитариялық инспекторының ұсынуы бойынша шектеу іс-шараларын немесе карантинді тоқтату туралы қала әкімдігінің қаулысын әзірлеу;</w:t>
      </w:r>
      <w:r>
        <w:br/>
      </w:r>
      <w:r>
        <w:rPr>
          <w:rFonts w:ascii="Times New Roman"/>
          <w:b w:val="false"/>
          <w:i w:val="false"/>
          <w:color w:val="000000"/>
          <w:sz w:val="28"/>
        </w:rPr>
        <w:t>
      11) қала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қала аумағында жеке және заңды тұлғалардың Қазақстан Республикасының ветеринария саласындағы заңнамасын сақтауын мемлекеттік ветеринариялық-санитарлық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23) облыстың жергілікті атқарушы органына жануарлардың жұқпалы және жұқпалы есем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24) облыстың жергілікті атқарушы органына қала әкімдігімен ұсыну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облыстың жергілікті атқарушы органына қала әкімдігімен ұсыну үшін қаланың аумағында ветеринариялық-санитарлық қауіпсіздікті қамтамасыз ету жөніндегі ветеринариялық іс-шаралар туралы ұсыныстар дайындау;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Кентау қаласы әкімдігінің "Кентау қалалық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Кентау қаласы әкімдігінің "Кентау қалалық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"Кентау қалалық ветеринария бөлімі" мемлекеттік мекемесіне басшылықты Кентау қаласы әкімдігінің "Кентау қалалық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"Кентау қалалық ветеринария бөлімі" мемлекеттік мекемесінің бірінші басшысын, Кентау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"Кентау қалалық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Кентау қаласы әкімдігінің "Кентау қалалық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Кентау қаласы әкімдігінің "Кентау қалалық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Кентау қаласы әкімдігінің "Кентау қалалық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Кентау қаласы әкімдігінің "Кентау қалалық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Кентау қаласы әкімдігінің "Кентау қалалық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Кентау қаласы әкімдігінің "Кентау қалалық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Кентау қаласы әкімдігінің "Кентау қалалық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Кентау қаласы әкімдігінің "Кентау қалалық ветеринария бөлімі" мемлекеттік мекемесінің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1) Кентау қалалық ветеринария бөлімінің "Кентау қалалық ветеринария қызметі"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