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5e4f" w14:textId="16e5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2015 жылғы 28 қаңтардағы № 34/175 шешімі. Оңтүстік Қазақстан облысының Әділет департаментінде 2015 жылғы 18 ақпанда № 3027 болып тіркелді. Күші жойылды - Оңтүстік Қазақстан облысы Бәйдібек аудандық мәслихатының 2016 жылғы 30 маусымдағы № 5/30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Бәйдібек аудандық мәслихатының 30.06.2016 № 5/30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15) тармағына,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"Бәйдібек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О.Мыңғышев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28 қаңтардағы № 34/175</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"Бәйдібек аудандық мәслихатының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аудандық мәслихатының аппараты" мемлекеттік мекемесі аудандық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аудандық мәслихатының аппараты" мемлекеттік мекемесі өз құзыретінің мәселелері бойынша заңнамада белгіленген тәртіппен Бәйдібек аудандық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Шаян ауылы, Б.Қарашаұлы көшесі № 69 үй, индекс 160200.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аудандық мәслихатының аппараты" мемлекеттік мекемесіне кәсіпкерлік субъектілерімен "Бәйдібек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аудандық мәслихатының аппараты" мемлекеттік мекемесінің миссиясы:</w:t>
      </w:r>
      <w:r>
        <w:br/>
      </w:r>
      <w:r>
        <w:rPr>
          <w:rFonts w:ascii="Times New Roman"/>
          <w:b w:val="false"/>
          <w:i w:val="false"/>
          <w:color w:val="000000"/>
          <w:sz w:val="28"/>
        </w:rPr>
        <w:t>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Бәйдібек аудандық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Бәйдібек аудандық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Бәйдібек аудандық мәслихаты Регламентінің сақталуын қамтамасыз етеді;</w:t>
      </w:r>
      <w:r>
        <w:br/>
      </w:r>
      <w:r>
        <w:rPr>
          <w:rFonts w:ascii="Times New Roman"/>
          <w:b w:val="false"/>
          <w:i w:val="false"/>
          <w:color w:val="000000"/>
          <w:sz w:val="28"/>
        </w:rPr>
        <w:t>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w:t>
      </w:r>
      <w:r>
        <w:br/>
      </w:r>
      <w:r>
        <w:rPr>
          <w:rFonts w:ascii="Times New Roman"/>
          <w:b w:val="false"/>
          <w:i w:val="false"/>
          <w:color w:val="000000"/>
          <w:sz w:val="28"/>
        </w:rPr>
        <w:t>
      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"Бәйдібек аудандық мәслихатының аппараты" мемлекеттік мекемесінде азаматтарды қабылдауды ұйымдастырады;</w:t>
      </w:r>
      <w:r>
        <w:br/>
      </w:r>
      <w:r>
        <w:rPr>
          <w:rFonts w:ascii="Times New Roman"/>
          <w:b w:val="false"/>
          <w:i w:val="false"/>
          <w:color w:val="000000"/>
          <w:sz w:val="28"/>
        </w:rPr>
        <w:t>
      5) Бәйдібек аудандық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6) Қазақстан Республикасының қолданыстағы заңнамасында белгіленген тәртіппен Бәйдібек аудандық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7) Бәйдібек аудандық мәслихатының ic-жүргізу қызметін жүргізеді;</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міндеттерді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аудандық мәслихатының аппараты" мемлекеттік мекемесіне басшылықты "Бәйдібек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аудандық мәслихатының аппараты" мемлекеттік мекемесінің бірінші басшысын Бәйдібек аудандық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"Бәйдібек аудандық мәслихатының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"Бәйдібек аудандық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іс-қимылын ұйымдастырады;</w:t>
      </w:r>
      <w:r>
        <w:br/>
      </w:r>
      <w:r>
        <w:rPr>
          <w:rFonts w:ascii="Times New Roman"/>
          <w:b w:val="false"/>
          <w:i w:val="false"/>
          <w:color w:val="000000"/>
          <w:sz w:val="28"/>
        </w:rPr>
        <w:t xml:space="preserve">
      7) аудан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13) "Бәйдібек аудандық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14) Қазақстан Республикасының қолданыстағы заңнамаларына және Бәйдібек аудандық мәслихатының шешiмдеріне сәйкес мiндеттердi жүзеге асырады;</w:t>
      </w:r>
      <w:r>
        <w:br/>
      </w:r>
      <w:r>
        <w:rPr>
          <w:rFonts w:ascii="Times New Roman"/>
          <w:b w:val="false"/>
          <w:i w:val="false"/>
          <w:color w:val="000000"/>
          <w:sz w:val="28"/>
        </w:rPr>
        <w:t>
      "Бәйдібек аудандық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"Бәйдібек аудандық мәслихат аппараты" мемлекеттік мекемесін Қазақстан Республикасының заңнамасына сәйкес қызметке сайланатын және қызметтен босатылатын Бәйдібек аудандық мәслихатының хатшысы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аудандық мәслихат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аудандық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аудандық мәслихат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аудандық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