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1625" w14:textId="b2a16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мамандарына 2015 жылы көтерме жәрдемақы және тұрғын үй сатып алу немесе салу үшін әлеуметтiк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2015 жылғы 28 қаңтардағы № 39-237-V шешімі. Оңтүстік Қазақстан облысының Әділет департаментінде 2015 жылғы 13 ақпанда № 3021 болып тіркелді. Күші жойылды - Оңтүстік Қазақстан облысы Мақтаарал аудандық мәслихатының 2015 жылғы 31 наурыздағы № 42-253-V шешімімен</w:t>
      </w:r>
    </w:p>
    <w:p>
      <w:pPr>
        <w:spacing w:after="0"/>
        <w:ind w:left="0"/>
        <w:jc w:val="both"/>
      </w:pPr>
      <w:r>
        <w:rPr>
          <w:rFonts w:ascii="Times New Roman"/>
          <w:b w:val="false"/>
          <w:i w:val="false"/>
          <w:color w:val="ff0000"/>
          <w:sz w:val="28"/>
        </w:rPr>
        <w:t>      Ескерту. Күші жойылды - Оңтүстік Қазақстан облысы Мақтаарал аудандық мәслихатының 31.03.2015 № 42-253-V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Үкiметiнiң 2009 жылғы 18 ақпандағы № 183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ережесiнің 2-тармағына және аудан әкiмiнiң 2015 жылғы 27 қаңтардағы № 769 мәлiмдемесiне сәйкес, Мақтаарал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Мақтаарал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мамандарына қажеттілікті ескере отырып, 2015 жылы бір маманға жетпіс еселік айлық көрсеткішке тең сомада көтерме жәрдемақы және тұрғын үй сатып алу немесе салу үшін бір мың бес жүз еселік айлық есептік көрсеткіштен аспайтын сомада әлеуметтiк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Е.Ералиев</w:t>
      </w:r>
    </w:p>
    <w:p>
      <w:pPr>
        <w:spacing w:after="0"/>
        <w:ind w:left="0"/>
        <w:jc w:val="both"/>
      </w:pPr>
      <w:r>
        <w:rPr>
          <w:rFonts w:ascii="Times New Roman"/>
          <w:b w:val="false"/>
          <w:i/>
          <w:color w:val="000000"/>
          <w:sz w:val="28"/>
        </w:rPr>
        <w:t>      Аудандық мәслихаттың хатшысы:              О.Дәндібаев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