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0077" w14:textId="c570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Сайрам аудандық мәслихат аппаратының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аудандық мәслихатының 2015 жылғы 21 шілдедегі № 44-313/V шешімі. Оңтүстік Қазақстан облысының Әділет департаментінде 2015 жылғы 6 тамызда № 3309 болып тіркелді. Күші жойылды - Оңтүстік Қазақстан облысы Сайрам аудандық мәслихатының 2016 жылғы 4 ақпандағы № 51-365/V шешімімен</w:t>
      </w:r>
    </w:p>
    <w:p>
      <w:pPr>
        <w:spacing w:after="0"/>
        <w:ind w:left="0"/>
        <w:jc w:val="left"/>
      </w:pPr>
      <w:r>
        <w:rPr>
          <w:rFonts w:ascii="Times New Roman"/>
          <w:b w:val="false"/>
          <w:i w:val="false"/>
          <w:color w:val="ff0000"/>
          <w:sz w:val="28"/>
        </w:rPr>
        <w:t xml:space="preserve">      Ескерту. Күші жойылды - Оңтүстік Қазақстан облысы Сайрам аудандық мәслихатының 04.02.2016 № 51-365/V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"Мемлекеттiк әкiмшiлiк қызметшiлердiң қызметiне жыл сайынғы бағалау жүргiзу және оларды аттестаттаудан өткiзу қағидаларын бекiту туралы" Қазақстан Республикасы Президентiнiң 2000 жылғы 21 қаңтардағы Жарлығының </w:t>
      </w:r>
      <w:r>
        <w:rPr>
          <w:rFonts w:ascii="Times New Roman"/>
          <w:b w:val="false"/>
          <w:i w:val="false"/>
          <w:color w:val="000000"/>
          <w:sz w:val="28"/>
        </w:rPr>
        <w:t>27 тармағына</w:t>
      </w:r>
      <w:r>
        <w:rPr>
          <w:rFonts w:ascii="Times New Roman"/>
          <w:b w:val="false"/>
          <w:i w:val="false"/>
          <w:color w:val="000000"/>
          <w:sz w:val="28"/>
        </w:rPr>
        <w:t xml:space="preserve"> және Қазақстан Республикасы Мемлекеттiк қызмет iстерi және сыбайлас жемқорлыққа қарсы iс-қимыл агенттiгi төрағасының 2014 жылғы 29 желтоқсандағы № 86 </w:t>
      </w:r>
      <w:r>
        <w:rPr>
          <w:rFonts w:ascii="Times New Roman"/>
          <w:b w:val="false"/>
          <w:i w:val="false"/>
          <w:color w:val="000000"/>
          <w:sz w:val="28"/>
        </w:rPr>
        <w:t>бұйрығымен</w:t>
      </w:r>
      <w:r>
        <w:rPr>
          <w:rFonts w:ascii="Times New Roman"/>
          <w:b w:val="false"/>
          <w:i w:val="false"/>
          <w:color w:val="000000"/>
          <w:sz w:val="28"/>
        </w:rPr>
        <w:t xml:space="preserve"> бекiтiлген "Б" корпусы мемлекеттiк әкiмшiлiк қызметшiлерiнiң қызметiн жыл сайынғы бағалаудың үлгiлiк әдiстемесiнiң </w:t>
      </w:r>
      <w:r>
        <w:rPr>
          <w:rFonts w:ascii="Times New Roman"/>
          <w:b w:val="false"/>
          <w:i w:val="false"/>
          <w:color w:val="000000"/>
          <w:sz w:val="28"/>
        </w:rPr>
        <w:t>2 тармағына</w:t>
      </w:r>
      <w:r>
        <w:rPr>
          <w:rFonts w:ascii="Times New Roman"/>
          <w:b w:val="false"/>
          <w:i w:val="false"/>
          <w:color w:val="000000"/>
          <w:sz w:val="28"/>
        </w:rPr>
        <w:t xml:space="preserve"> сәйкес Нормативтiк құқықтық актiлердi мемлекеттiк тiркеу тiзiлiмiнде № 10130 тiркелген, Сайрам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"Б" корпусындағы Сайрам аудандық мәслихат аппаратының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 мәслихатының</w:t>
            </w:r>
            <w:r>
              <w:br/>
            </w:r>
            <w:r>
              <w:rPr>
                <w:rFonts w:ascii="Times New Roman"/>
                <w:b w:val="false"/>
                <w:i w:val="false"/>
                <w:color w:val="000000"/>
                <w:sz w:val="20"/>
              </w:rPr>
              <w:t>2015 жылғы "21" шілдедегі</w:t>
            </w:r>
            <w:r>
              <w:br/>
            </w:r>
            <w:r>
              <w:rPr>
                <w:rFonts w:ascii="Times New Roman"/>
                <w:b w:val="false"/>
                <w:i w:val="false"/>
                <w:color w:val="000000"/>
                <w:sz w:val="20"/>
              </w:rPr>
              <w:t>№ 44-313/V шешіміне қосымша</w:t>
            </w:r>
          </w:p>
        </w:tc>
      </w:tr>
    </w:tbl>
    <w:bookmarkStart w:name="z5" w:id="0"/>
    <w:p>
      <w:pPr>
        <w:spacing w:after="0"/>
        <w:ind w:left="0"/>
        <w:jc w:val="left"/>
      </w:pPr>
      <w:r>
        <w:rPr>
          <w:rFonts w:ascii="Times New Roman"/>
          <w:b/>
          <w:i w:val="false"/>
          <w:color w:val="000000"/>
        </w:rPr>
        <w:t xml:space="preserve"> "Б" корпусындағы Сайрам аудандық мәслихат аппаратының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мемлекеттік әкімшілік қызметшілерінің қызметін жыл сайынғы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корпусындағы Сайрам аудандық мәслихат аппаратының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5.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аудандық мәслихат аппаратының басшысы болып табылады.</w:t>
      </w:r>
      <w:r>
        <w:br/>
      </w:r>
      <w:r>
        <w:rPr>
          <w:rFonts w:ascii="Times New Roman"/>
          <w:b w:val="false"/>
          <w:i w:val="false"/>
          <w:color w:val="000000"/>
          <w:sz w:val="28"/>
        </w:rPr>
        <w:t>
      Комиссия хатшысы болып Сайрам аудандық мәслихат аппаратының персоналды басқару қызметін қоса атқаратын қызметкері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қызметшілерге қатысты дауыс беруге және шешім қабылдауға қатыспайды.</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Комиссия хатшысы Комиссия төрағасының келісімі бойынша бағалауды өткізу кестесін әзірлейді.</w:t>
      </w:r>
      <w:r>
        <w:br/>
      </w:r>
      <w:r>
        <w:rPr>
          <w:rFonts w:ascii="Times New Roman"/>
          <w:b w:val="false"/>
          <w:i w:val="false"/>
          <w:color w:val="000000"/>
          <w:sz w:val="28"/>
        </w:rPr>
        <w:t xml:space="preserve">
      Комиссия хатшысы бағалау өткізуге дейін бір айдан кешіктірмей бағаланатын қызметшіге, сондай-ақ осы Әдістеменің </w:t>
      </w:r>
      <w:r>
        <w:rPr>
          <w:rFonts w:ascii="Times New Roman"/>
          <w:b w:val="false"/>
          <w:i w:val="false"/>
          <w:color w:val="000000"/>
          <w:sz w:val="28"/>
        </w:rPr>
        <w:t>4-тармағында</w:t>
      </w:r>
      <w:r>
        <w:rPr>
          <w:rFonts w:ascii="Times New Roman"/>
          <w:b w:val="false"/>
          <w:i w:val="false"/>
          <w:color w:val="000000"/>
          <w:sz w:val="28"/>
        </w:rPr>
        <w:t xml:space="preserve">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Комиссия хатшысынан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Комиссия хатшысына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Комиссия хатшысы және тікелей басшысы танысудан бас тарту туралы еркін нұсқада акт жасайды.</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Комиссия хатшысы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16.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толтырылған бағалау парағы Комиссия хатшысына оларды алған күннен екі жұмыс күні ішінде жіберіледі.</w:t>
      </w:r>
      <w:r>
        <w:br/>
      </w:r>
      <w:r>
        <w:rPr>
          <w:rFonts w:ascii="Times New Roman"/>
          <w:b w:val="false"/>
          <w:i w:val="false"/>
          <w:color w:val="000000"/>
          <w:sz w:val="28"/>
        </w:rPr>
        <w:t>
      </w:t>
      </w:r>
      <w:r>
        <w:rPr>
          <w:rFonts w:ascii="Times New Roman"/>
          <w:b w:val="false"/>
          <w:i w:val="false"/>
          <w:color w:val="000000"/>
          <w:sz w:val="28"/>
        </w:rPr>
        <w:t xml:space="preserve">17. Комиссия хатшысы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 xml:space="preserve">18.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тұлғалармен бағалау жасырын түрде жүргізіледі.</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Комиссия хатшысы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20. Қорытынды баға мына шкала бойынша қойылады:</w:t>
      </w:r>
      <w:r>
        <w:br/>
      </w:r>
      <w:r>
        <w:rPr>
          <w:rFonts w:ascii="Times New Roman"/>
          <w:b w:val="false"/>
          <w:i w:val="false"/>
          <w:color w:val="000000"/>
          <w:sz w:val="28"/>
        </w:rPr>
        <w:t>
      21 балдан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Комиссия хатшысы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Комиссия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35"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Сайрам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бағалаудың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Т.А.Ә.(бар болған жағдайда):__________</w:t>
      </w:r>
      <w:r>
        <w:br/>
      </w:r>
      <w:r>
        <w:rPr>
          <w:rFonts w:ascii="Times New Roman"/>
          <w:b w:val="false"/>
          <w:i w:val="false"/>
          <w:color w:val="000000"/>
          <w:sz w:val="28"/>
        </w:rPr>
        <w:t xml:space="preserve">
      Бағаланатын қызметшінің лауазымы: 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0"/>
        <w:gridCol w:w="400"/>
        <w:gridCol w:w="121"/>
        <w:gridCol w:w="3867"/>
        <w:gridCol w:w="1822"/>
      </w:tblGrid>
      <w:tr>
        <w:trPr>
          <w:trHeight w:val="30"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 (бар болған жағдайда) _____________________</w:t>
            </w:r>
            <w:r>
              <w:br/>
            </w:r>
            <w:r>
              <w:rPr>
                <w:rFonts w:ascii="Times New Roman"/>
                <w:b w:val="false"/>
                <w:i w:val="false"/>
                <w:color w:val="000000"/>
                <w:sz w:val="20"/>
              </w:rPr>
              <w:t>
күні_________________</w:t>
            </w:r>
            <w:r>
              <w:br/>
            </w:r>
            <w:r>
              <w:rPr>
                <w:rFonts w:ascii="Times New Roman"/>
                <w:b w:val="false"/>
                <w:i w:val="false"/>
                <w:color w:val="000000"/>
                <w:sz w:val="20"/>
              </w:rPr>
              <w:t>
қолы_________________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(бар болған жағдайда)</w:t>
            </w:r>
            <w:r>
              <w:br/>
            </w:r>
            <w:r>
              <w:rPr>
                <w:rFonts w:ascii="Times New Roman"/>
                <w:b w:val="false"/>
                <w:i w:val="false"/>
                <w:color w:val="000000"/>
                <w:sz w:val="20"/>
              </w:rPr>
              <w:t>
_________________________</w:t>
            </w:r>
            <w:r>
              <w:br/>
            </w:r>
            <w:r>
              <w:rPr>
                <w:rFonts w:ascii="Times New Roman"/>
                <w:b w:val="false"/>
                <w:i w:val="false"/>
                <w:color w:val="000000"/>
                <w:sz w:val="20"/>
              </w:rPr>
              <w:t>
күні_____________________</w:t>
            </w:r>
            <w:r>
              <w:br/>
            </w:r>
            <w:r>
              <w:rPr>
                <w:rFonts w:ascii="Times New Roman"/>
                <w:b w:val="false"/>
                <w:i w:val="false"/>
                <w:color w:val="000000"/>
                <w:sz w:val="20"/>
              </w:rPr>
              <w:t>
қолы_____________________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Сайрам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бағалаудың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Т.А.Ә..(бар болған жағдайда):________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3"/>
        <w:gridCol w:w="3428"/>
        <w:gridCol w:w="5023"/>
        <w:gridCol w:w="2366"/>
      </w:tblGrid>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Сайрам аудандық</w:t>
            </w:r>
            <w:r>
              <w:br/>
            </w:r>
            <w:r>
              <w:rPr>
                <w:rFonts w:ascii="Times New Roman"/>
                <w:b w:val="false"/>
                <w:i w:val="false"/>
                <w:color w:val="000000"/>
                <w:sz w:val="20"/>
              </w:rPr>
              <w:t>мәслихат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жыл сайынғы бағалаудың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______________________________________________________</w:t>
      </w:r>
      <w:r>
        <w:br/>
      </w:r>
      <w:r>
        <w:rPr>
          <w:rFonts w:ascii="Times New Roman"/>
          <w:b w:val="false"/>
          <w:i w:val="false"/>
          <w:color w:val="000000"/>
          <w:sz w:val="28"/>
        </w:rPr>
        <w:t>
      (мемлекеттік орган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(бар болған жағдайда)</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_____________Күні:___________________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төрағасы:_______________ Күні:________________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Комиссия мүшесі: ________________Күні:_________________</w:t>
      </w:r>
      <w:r>
        <w:br/>
      </w:r>
      <w:r>
        <w:rPr>
          <w:rFonts w:ascii="Times New Roman"/>
          <w:b w:val="false"/>
          <w:i w:val="false"/>
          <w:color w:val="000000"/>
          <w:sz w:val="28"/>
        </w:rPr>
        <w:t>
      (Т.А.Ә. (бар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