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5d9a" w14:textId="8405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30 маусымдағы № 41/10-05 шешімі. Оңтүстік Қазақстан облысының Әділет департаментінде 2015 жылғы 21 шілдеде № 3255 болып тіркелді. Күшi жойылды - Оңтүстiк Қазақстан облысы Түлкібас аудандық мәслихатының 2016 жылғы 30 маусымдағы № 3/17-06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30.06.2016 № 3/17-06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30 маусым 2015 жылғы</w:t>
            </w:r>
            <w:r>
              <w:br/>
            </w:r>
            <w:r>
              <w:rPr>
                <w:rFonts w:ascii="Times New Roman"/>
                <w:b w:val="false"/>
                <w:i w:val="false"/>
                <w:color w:val="000000"/>
                <w:sz w:val="20"/>
              </w:rPr>
              <w:t>№ 41/10-05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Түлкібас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Түлкібас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xml:space="preserve">
      1) 8 наурыз "Халықаралық әйелдер күніне" орай – Ұлы Отан соғысының ардагерлері мен тылда еңбек еткен ардагер әйелдеріне, көп балалы аналарға, біржолғы 5 айлық есептік көрсеткіш мөлшеріне дейін; </w:t>
      </w:r>
      <w:r>
        <w:br/>
      </w: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біржолғы 100 айлық есептік көрсеткіш мөлшеріне дейін;</w:t>
      </w:r>
      <w:r>
        <w:br/>
      </w: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 жолғы 20 айлық есептік көрсеткіш мөлшеріне дейін;</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мөлшеріне дейін;</w:t>
      </w:r>
      <w:r>
        <w:br/>
      </w:r>
      <w:r>
        <w:rPr>
          <w:rFonts w:ascii="Times New Roman"/>
          <w:b w:val="false"/>
          <w:i w:val="false"/>
          <w:color w:val="000000"/>
          <w:sz w:val="28"/>
        </w:rPr>
        <w:t>
      4) 1 қазан "Халықаралық қарттар мен мүгедектер күніне" орай – 80 жастан асқан қарттарға, мүгедектерге, жалғызілікті зейнеткерлерге, біржолғы 5 айлық есептік көрсеткіш мөлшеріне дейін.</w:t>
      </w:r>
      <w:r>
        <w:br/>
      </w:r>
      <w:r>
        <w:rPr>
          <w:rFonts w:ascii="Times New Roman"/>
          <w:b w:val="false"/>
          <w:i w:val="false"/>
          <w:color w:val="000000"/>
          <w:sz w:val="28"/>
        </w:rPr>
        <w:t>
      5) 15 ақпан "Кеңес әскерлерінің Ауғанстан жерінен шығарылған күні" мерекесіне-бұрынғы кеңестік Социалистік Республикалар Одағы (бұдан әрі-КСРО)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 жолғы 10 айлық есептік көрсеткіш мөлшеріне дейін;</w:t>
      </w:r>
      <w:r>
        <w:br/>
      </w:r>
      <w:r>
        <w:rPr>
          <w:rFonts w:ascii="Times New Roman"/>
          <w:b w:val="false"/>
          <w:i w:val="false"/>
          <w:color w:val="000000"/>
          <w:sz w:val="28"/>
        </w:rPr>
        <w:t>
      6) 26 сәуірге "Чернобыль атом электрстанциясы апатының құрбандарын еске алу күні" - 1986-1987 жылдары Чернобыль Атом Электро Станциясіндегі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10 айлық есептік көрсеткіш мөлшеріне дейін.</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30 айлық есептік көрсеткіш мөлшеріне дейін;</w:t>
      </w:r>
      <w:r>
        <w:br/>
      </w: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мөлшеріне дейін;</w:t>
      </w:r>
      <w:r>
        <w:br/>
      </w:r>
      <w:r>
        <w:rPr>
          <w:rFonts w:ascii="Times New Roman"/>
          <w:b w:val="false"/>
          <w:i w:val="false"/>
          <w:color w:val="000000"/>
          <w:sz w:val="28"/>
        </w:rPr>
        <w:t>
      3) туберкулез ауруларының жұқпалы түрімен ауыратын адамдарға және созылмалы бүйрек жетімсіздігі ауруына шалдыққан азаматтарға, біржолғы 50 айлық есептік көрсеткіш мөлшеріне дейін;</w:t>
      </w:r>
      <w:r>
        <w:br/>
      </w:r>
      <w:r>
        <w:rPr>
          <w:rFonts w:ascii="Times New Roman"/>
          <w:b w:val="false"/>
          <w:i w:val="false"/>
          <w:color w:val="000000"/>
          <w:sz w:val="28"/>
        </w:rPr>
        <w:t>
      4) Адамның Имун Тапшылығының Вирусы (бұдан әрі-АИТВ) жұқтыру немесе Жұқтырылған Имун Тапшылығының Синдром (бұдан әрі-ЖИТС) ауруы медицина қызметкерлерінің және тұрмыстық қызмет көрсету саласы қызметкерлерінің кінәсінан болған оның өміріне немесе денсаулығына келтірілген зиянды өтеуге өтемақы, ай сайын 30 айлық есептік көрсеткіш (бұдан әрі-АЕК) мөлшеріне дейін.</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біржолғы 100 айлық есептік көрсеткіш мөлшеріне дейін;</w:t>
      </w:r>
      <w:r>
        <w:br/>
      </w:r>
      <w:r>
        <w:rPr>
          <w:rFonts w:ascii="Times New Roman"/>
          <w:b w:val="false"/>
          <w:i w:val="false"/>
          <w:color w:val="000000"/>
          <w:sz w:val="28"/>
        </w:rPr>
        <w:t>
      6) Ұлы Отан соғысының ардагерлері мен мүгедектеріне, басылымдарға жазылу үшін, жартыжылдықта бір рет 5 айлық есептік көрсеткіш мөлшеріне дейін;</w:t>
      </w:r>
      <w:r>
        <w:br/>
      </w: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2 айлық есептік көрсеткіш мөлшеріне дейін;</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есептік көрсеткіш мөлшеріне дейін;</w:t>
      </w:r>
      <w:r>
        <w:br/>
      </w:r>
      <w:r>
        <w:rPr>
          <w:rFonts w:ascii="Times New Roman"/>
          <w:b w:val="false"/>
          <w:i w:val="false"/>
          <w:color w:val="000000"/>
          <w:sz w:val="28"/>
        </w:rPr>
        <w:t>
      бөлмеге арналған қоларбаға 30 айлық есептік көрсеткіш мөлшеріне дейін;</w:t>
      </w:r>
      <w:r>
        <w:br/>
      </w:r>
      <w:r>
        <w:rPr>
          <w:rFonts w:ascii="Times New Roman"/>
          <w:b w:val="false"/>
          <w:i w:val="false"/>
          <w:color w:val="000000"/>
          <w:sz w:val="28"/>
        </w:rPr>
        <w:t>
      9) зейнет жасындағы азаматтарға және мүгедектерге саноторлық-курорттық емдеуге жолдама алу үшін, жылына бір рет 40 айлық есептік көрсеткіш мөлшеріне дейін.</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 көріс денгейіне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Түлкібас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w:t>
      </w:r>
      <w:r>
        <w:rPr>
          <w:rFonts w:ascii="Times New Roman"/>
          <w:b w:val="false"/>
          <w:i w:val="false"/>
          <w:color w:val="000000"/>
          <w:sz w:val="28"/>
        </w:rPr>
        <w:t>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3</w:t>
      </w:r>
      <w:r>
        <w:rPr>
          <w:rFonts w:ascii="Times New Roman"/>
          <w:b w:val="false"/>
          <w:i w:val="false"/>
          <w:color w:val="000000"/>
          <w:sz w:val="28"/>
        </w:rPr>
        <w:t>, 4-қосымшаларға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27.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xml:space="preserve">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 xml:space="preserve">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36. Әлеуметтік көмек ұсынуға шығыстарды қаржыландыру Түлкібас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 мемлекеттік медициналық – 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w:t>
      </w:r>
      <w:r>
        <w:br/>
      </w: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Әлеуметтік көмек көрсету мониторингі мен есепке алуды уәкілетті орган "Е-Собес" және "Социальная помощь"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left"/>
      </w:pPr>
      <w:r>
        <w:rPr>
          <w:rFonts w:ascii="Times New Roman"/>
          <w:b w:val="false"/>
          <w:i w:val="false"/>
          <w:color w:val="000000"/>
          <w:sz w:val="28"/>
        </w:rPr>
        <w:t xml:space="preserve">      ___________________________ ____________________________ </w:t>
      </w:r>
      <w:r>
        <w:br/>
      </w:r>
      <w:r>
        <w:rPr>
          <w:rFonts w:ascii="Times New Roman"/>
          <w:b w:val="false"/>
          <w:i w:val="false"/>
          <w:color w:val="000000"/>
          <w:sz w:val="28"/>
        </w:rPr>
        <w:t>
       (Өтiнiш берушiнiң Т.А.Ә.) (үйiнiң мекенжайы, телефоны)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
      уәкiлеттi органның лауазымды адамының Т.А.Ә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left"/>
      </w:pPr>
      <w:r>
        <w:rPr>
          <w:rFonts w:ascii="Times New Roman"/>
          <w:b w:val="false"/>
          <w:i w:val="false"/>
          <w:color w:val="000000"/>
          <w:sz w:val="28"/>
        </w:rPr>
        <w:t>      Өтініш берушінің Т.А.Ә._____________________________________________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w:t>
      </w:r>
      <w:r>
        <w:br/>
      </w:r>
      <w:r>
        <w:rPr>
          <w:rFonts w:ascii="Times New Roman"/>
          <w:b w:val="false"/>
          <w:i w:val="false"/>
          <w:color w:val="000000"/>
          <w:sz w:val="28"/>
        </w:rPr>
        <w:t>
      Отбасының (жалғыз тұратын азаматтың) сипаттамасы: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xml:space="preserve">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705"/>
        <w:gridCol w:w="2992"/>
        <w:gridCol w:w="1417"/>
        <w:gridCol w:w="2205"/>
        <w:gridCol w:w="1811"/>
        <w:gridCol w:w="1418"/>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w:t>
      </w:r>
      <w:r>
        <w:br/>
      </w:r>
      <w:r>
        <w:rPr>
          <w:rFonts w:ascii="Times New Roman"/>
          <w:b w:val="false"/>
          <w:i w:val="false"/>
          <w:color w:val="000000"/>
          <w:sz w:val="28"/>
        </w:rPr>
        <w:t>
      Отбасының басқа да ересек мүшелері: ________________________</w:t>
      </w:r>
      <w:r>
        <w:br/>
      </w:r>
      <w:r>
        <w:rPr>
          <w:rFonts w:ascii="Times New Roman"/>
          <w:b w:val="false"/>
          <w:i w:val="false"/>
          <w:color w:val="000000"/>
          <w:sz w:val="28"/>
        </w:rPr>
        <w:t>
      Отбасы мүшелері арасындағы қарым-қатынас 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Отбасындағы қиындықтар 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
      келтіреді 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Басқа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w:t>
      </w:r>
      <w:r>
        <w:br/>
      </w:r>
      <w:r>
        <w:rPr>
          <w:rFonts w:ascii="Times New Roman"/>
          <w:b w:val="false"/>
          <w:i w:val="false"/>
          <w:color w:val="000000"/>
          <w:sz w:val="28"/>
        </w:rPr>
        <w:t>
      2. Тұратын мекенжайы 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есептеледі)____</w:t>
      </w:r>
      <w:r>
        <w:br/>
      </w:r>
      <w:r>
        <w:rPr>
          <w:rFonts w:ascii="Times New Roman"/>
          <w:b w:val="false"/>
          <w:i w:val="false"/>
          <w:color w:val="000000"/>
          <w:sz w:val="28"/>
        </w:rPr>
        <w:t xml:space="preserve">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керек):______________________________________________________________</w:t>
      </w:r>
      <w:r>
        <w:br/>
      </w:r>
      <w:r>
        <w:rPr>
          <w:rFonts w:ascii="Times New Roman"/>
          <w:b w:val="false"/>
          <w:i w:val="false"/>
          <w:color w:val="000000"/>
          <w:sz w:val="28"/>
        </w:rPr>
        <w:t>
      Тұрғын үйді ұстауға арналған шығыстар: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637"/>
        <w:gridCol w:w="1288"/>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w:t>
      </w:r>
      <w:r>
        <w:br/>
      </w:r>
      <w:r>
        <w:rPr>
          <w:rFonts w:ascii="Times New Roman"/>
          <w:b w:val="false"/>
          <w:i w:val="false"/>
          <w:color w:val="000000"/>
          <w:sz w:val="28"/>
        </w:rPr>
        <w:t>
      10. Тұратын жерінің санитариялық-эпидемиологиялық жағдайы 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 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4-қосымша</w:t>
            </w:r>
          </w:p>
        </w:tc>
      </w:tr>
    </w:tbl>
    <w:p>
      <w:pPr>
        <w:spacing w:after="0"/>
        <w:ind w:left="0"/>
        <w:jc w:val="left"/>
      </w:pPr>
      <w:r>
        <w:rPr>
          <w:rFonts w:ascii="Times New Roman"/>
          <w:b/>
          <w:i w:val="false"/>
          <w:color w:val="000000"/>
        </w:rPr>
        <w:t xml:space="preserve"> Учаскелік комиссияның 20__ ж. ___ _____№ _____ қорытындысы</w:t>
      </w:r>
    </w:p>
    <w:p>
      <w:pPr>
        <w:spacing w:after="0"/>
        <w:ind w:left="0"/>
        <w:jc w:val="left"/>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 ____________________________________________ (қажеттілігі, қажеттіліктің жоқтығы)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___________________ _____________________</w:t>
      </w:r>
      <w:r>
        <w:br/>
      </w:r>
      <w:r>
        <w:rPr>
          <w:rFonts w:ascii="Times New Roman"/>
          <w:b w:val="false"/>
          <w:i w:val="false"/>
          <w:color w:val="000000"/>
          <w:sz w:val="28"/>
        </w:rPr>
        <w:t>
       Комиссия мүшелері: ___________________ _____________________ ___________________ _____________________</w:t>
      </w:r>
      <w:r>
        <w:br/>
      </w:r>
      <w:r>
        <w:rPr>
          <w:rFonts w:ascii="Times New Roman"/>
          <w:b w:val="false"/>
          <w:i w:val="false"/>
          <w:color w:val="000000"/>
          <w:sz w:val="28"/>
        </w:rPr>
        <w:t>
      ___________________ _____________________</w:t>
      </w:r>
      <w:r>
        <w:br/>
      </w:r>
      <w:r>
        <w:rPr>
          <w:rFonts w:ascii="Times New Roman"/>
          <w:b w:val="false"/>
          <w:i w:val="false"/>
          <w:color w:val="000000"/>
          <w:sz w:val="28"/>
        </w:rPr>
        <w:t>
      ___________________ _____________________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 әлеуметтік келісім 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061"/>
        <w:gridCol w:w="5238"/>
        <w:gridCol w:w="1422"/>
        <w:gridCol w:w="1423"/>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