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2636" w14:textId="f1b2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мекендеріндегі жерлеріне (үй іргесіндегі жер учаскелерін қоспағанда) салынатын базалық салық мөлшерлемелерін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30 маусымдағы № 41/8-05 шешімі. Оңтүстік Қазақстан облысының Әділет департаментінде 2015 жылғы 21 шілдеде № 3256 болып тіркелді. Күші жойылды - Оңтүстік Қазақстан облысы Түлкібас аудандық мәслихатының 2018 жылғы 29 наурыздағы № 25/12-06 шешімімен</w:t>
      </w:r>
    </w:p>
    <w:p>
      <w:pPr>
        <w:spacing w:after="0"/>
        <w:ind w:left="0"/>
        <w:jc w:val="both"/>
      </w:pPr>
      <w:r>
        <w:rPr>
          <w:rFonts w:ascii="Times New Roman"/>
          <w:b w:val="false"/>
          <w:i w:val="false"/>
          <w:color w:val="ff0000"/>
          <w:sz w:val="28"/>
        </w:rPr>
        <w:t xml:space="preserve">
      Ескерту. Күшi жойылды - Оңтүстiк Қазақстан облысы Түлкібас аудандық мәслихатының 29.03.2018 № 25/12-06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381 бабына</w:t>
      </w:r>
      <w:r>
        <w:rPr>
          <w:rFonts w:ascii="Times New Roman"/>
          <w:b w:val="false"/>
          <w:i w:val="false"/>
          <w:color w:val="000000"/>
          <w:sz w:val="28"/>
        </w:rPr>
        <w:t xml:space="preserve">, 387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мәслихаттың 2013 жылғы 21 тамыздағы № 18/4-05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 мемлекеттік тіркеу тізілімінде 2379 номермен тіркелген) Түлкібас ауданының елді мекендеріндегі жерлерді аймақтарға бөлу схемасы негізінде,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381 бабында</w:t>
      </w:r>
      <w:r>
        <w:rPr>
          <w:rFonts w:ascii="Times New Roman"/>
          <w:b w:val="false"/>
          <w:i w:val="false"/>
          <w:color w:val="000000"/>
          <w:sz w:val="28"/>
        </w:rPr>
        <w:t xml:space="preserve"> белгіленген елді мекендердің жерлеріне (үй іргесіндегі жер учаскелерін қоспағанда) салынатын жер салығының базалық мөлшерлемелері жоғарылатылсын:</w:t>
      </w:r>
    </w:p>
    <w:bookmarkEnd w:id="1"/>
    <w:p>
      <w:pPr>
        <w:spacing w:after="0"/>
        <w:ind w:left="0"/>
        <w:jc w:val="both"/>
      </w:pPr>
      <w:r>
        <w:rPr>
          <w:rFonts w:ascii="Times New Roman"/>
          <w:b w:val="false"/>
          <w:i w:val="false"/>
          <w:color w:val="000000"/>
          <w:sz w:val="28"/>
        </w:rPr>
        <w:t>
      1, 2, 3, 4, 5, 6, 7, 8, 9, 10, 11, 12 және 13 аймақтарда, автотұраққа (паркингке), автомобильге май құю станцияларына бөлінген (бөліп шығарылған) және казино орналасқан жерлерді қоспағанда 50 пайызға.</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