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1cc7" w14:textId="8841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облыстық мәслихатының регламентiн бекiту туралы" Шығыс Қазақстан облыстық мәслихатының 2014 жылғы 11 сәуiрдегi № 19/232-V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01 шілдедегі № 29/358-V шешімі. Шығыс Қазақстан облысының Әділет департаментінде 2015 жылғы 13 шілдеде № 4025 болып тіркелді. Күші жойылды - Шығыс Қазақстан облыстық мәслихатының 2016 жылғы 14 шілдедегі № 5/43-VI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облыстық мәслихатының 14.07.2016 № 5/43-VI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облыстық мәслихатының регламентiн бекіту туралы" Шығыс Қазақстан облыстық мәслихатының 2014 жылғы 11 сәуiрдегi № 19/232-V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3316, 2014 жылғы 26 мамырдағы № 58 "Дидар", 2014 жылғы 27 мамырдағы № 59 "Рудный Алтай" газеттерінде, "Әділет" ақпараттық-құқықтық жүйесінде 2014 жылғы 2 маусымда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шешіммен бекітілген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