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9a69" w14:textId="9a79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 Шығыс Қазақстан облыстық мәслихатының 2014 жылғы 10 желтоқсандағы № 24/289-V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2015 жылғы 09 желтоқсандағы N 34/410-V шешімі. Шығыс Қазақстан облысының Әділет департаментінде 2015 жылғы 14 желтоқсанда N 4270 болып тіркелді. Күші жойылды - Шығыс Қазақстан облыстық мәслихатының 2015 жылғы 09 желтоқсандағы N 34/406-V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облыстық мәслихатының 09.12.2015 N 34/406-V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Шығыс Қазақстан облыстық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3589, 2014 жылғы 31 желтоқсандағы "Әділет" ақпараттық-құқықтық жүйесінде, 2015 жылғы 5 қаңтардағы № 1 "Дидар", 2015 жылғы 6 қаңтардағы № 1 "Рудный Алтай" газеттерінде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1) кірістер – 194151793,6 мың теңге, соның ішінде: </w:t>
      </w:r>
      <w:r>
        <w:br/>
      </w:r>
      <w:r>
        <w:rPr>
          <w:rFonts w:ascii="Times New Roman"/>
          <w:b w:val="false"/>
          <w:i w:val="false"/>
          <w:color w:val="000000"/>
          <w:sz w:val="28"/>
        </w:rPr>
        <w:t>
      </w:t>
      </w:r>
      <w:r>
        <w:rPr>
          <w:rFonts w:ascii="Times New Roman"/>
          <w:b w:val="false"/>
          <w:i w:val="false"/>
          <w:color w:val="000000"/>
          <w:sz w:val="28"/>
        </w:rPr>
        <w:t xml:space="preserve">салықтық түсімдер – 33200287,8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3160912,2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157790593,6 мың теңге;</w:t>
      </w:r>
      <w:r>
        <w:br/>
      </w:r>
      <w:r>
        <w:rPr>
          <w:rFonts w:ascii="Times New Roman"/>
          <w:b w:val="false"/>
          <w:i w:val="false"/>
          <w:color w:val="000000"/>
          <w:sz w:val="28"/>
        </w:rPr>
        <w:t>
      </w:t>
      </w:r>
      <w:r>
        <w:rPr>
          <w:rFonts w:ascii="Times New Roman"/>
          <w:b w:val="false"/>
          <w:i w:val="false"/>
          <w:color w:val="000000"/>
          <w:sz w:val="28"/>
        </w:rPr>
        <w:t>2) шығындар – 191931597,3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6237455,0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8230332,0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1992877,0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–2731047,2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2731047,2 мың теңге;</w:t>
      </w:r>
      <w:r>
        <w:br/>
      </w:r>
      <w:r>
        <w:rPr>
          <w:rFonts w:ascii="Times New Roman"/>
          <w:b w:val="false"/>
          <w:i w:val="false"/>
          <w:color w:val="000000"/>
          <w:sz w:val="28"/>
        </w:rPr>
        <w:t>
      </w:t>
      </w:r>
      <w:r>
        <w:rPr>
          <w:rFonts w:ascii="Times New Roman"/>
          <w:b w:val="false"/>
          <w:i w:val="false"/>
          <w:color w:val="000000"/>
          <w:sz w:val="28"/>
        </w:rPr>
        <w:t>мемлекеттiң қаржы активтерiн сатудан түсетiн түсiмдер – 0,0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(профициті) – -6748305,9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6748305,9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Кошелев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2015 жылғы 9 желтоқсандағы</w:t>
            </w:r>
            <w:r>
              <w:br/>
            </w:r>
            <w:r>
              <w:rPr>
                <w:rFonts w:ascii="Times New Roman"/>
                <w:b w:val="false"/>
                <w:i w:val="false"/>
                <w:color w:val="000000"/>
                <w:sz w:val="20"/>
              </w:rPr>
              <w:t>№ 34/410-V шешіміне</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2014 жылғы 10 желтоқсандағы</w:t>
            </w:r>
            <w:r>
              <w:br/>
            </w:r>
            <w:r>
              <w:rPr>
                <w:rFonts w:ascii="Times New Roman"/>
                <w:b w:val="false"/>
                <w:i w:val="false"/>
                <w:color w:val="000000"/>
                <w:sz w:val="20"/>
              </w:rPr>
              <w:t>№ 24/289-V шешіміне</w:t>
            </w:r>
            <w:r>
              <w:br/>
            </w:r>
            <w:r>
              <w:rPr>
                <w:rFonts w:ascii="Times New Roman"/>
                <w:b w:val="false"/>
                <w:i w:val="false"/>
                <w:color w:val="000000"/>
                <w:sz w:val="20"/>
              </w:rPr>
              <w:t>1 қосымша</w:t>
            </w:r>
          </w:p>
        </w:tc>
      </w:tr>
    </w:tbl>
    <w:bookmarkStart w:name="z31" w:id="0"/>
    <w:p>
      <w:pPr>
        <w:spacing w:after="0"/>
        <w:ind w:left="0"/>
        <w:jc w:val="left"/>
      </w:pPr>
      <w:r>
        <w:rPr>
          <w:rFonts w:ascii="Times New Roman"/>
          <w:b/>
          <w:i w:val="false"/>
          <w:color w:val="000000"/>
        </w:rPr>
        <w:t xml:space="preserve"> 2015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716"/>
        <w:gridCol w:w="539"/>
        <w:gridCol w:w="1016"/>
        <w:gridCol w:w="5514"/>
        <w:gridCol w:w="36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КIРICТЕР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194 151 793,6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33 200 287,8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15 871 662,2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15 871 662,2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15 639 727,5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231 934,7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12 813 286,6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12 813 286,6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12 813 286,6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4 515 339,0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4 515 339,0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бетіне жақын көздердегі су ресурстарын пайдаланғаны үшін төлем</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135 282,0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Орманды пайдаланғаны үшiн төлем</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113 865,0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эмиссия үшін төленетін төлемақы</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4 266 192,0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3 160 912,2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577 531,0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тұлғаларға қатысу үлесіне кірістер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меншігіндегі мүлікті жалға беруден түсетін кірістер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494 031,0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492 561,0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2 436 595,0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2 436 595,0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2 413 995,0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Түзету жұмыстарына сотталғандардың еңбекақысынан ұсталатын түсімдер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146 786,2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146 786,2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93 586,2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әлеуметтік-экономикалық дамуы мен оның инфрақұрылымын дамытуға жер қойнауын пайдаланушылардың аударымдары</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157 790 593,6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259 654,6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259 654,6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60 586,1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109 228,7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89 387,0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157 530 939,0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157 530 939,0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47 433 518,0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23 570 092,0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86 527 329,0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65"/>
        <w:gridCol w:w="876"/>
        <w:gridCol w:w="876"/>
        <w:gridCol w:w="6191"/>
        <w:gridCol w:w="31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3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шығындар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191 931 597,3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2 017 794,8</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1 657 794,0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47 423,0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46 578,0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әкiмінің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1 400 842,0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1 257 989,0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33 849,0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65 049,0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209 529,0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209 294,0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135 044,9</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91 001,2</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91 001,2</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және коммуналдық меншік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44 043,7</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35 349,2</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7 594,5</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136 588,9</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136 588,9</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129 669,0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1 512,9</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88 367,0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88 367,0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52 678,0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Өңiрде дiни ахуалды зерделеу және талдау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35 689,0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202 159,2</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82 089,3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82 089,3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59 248,7</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22 840,6</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жөніндегі жұмыстарды ұйымдастыру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120 069,9</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109 467,9</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71 385,9</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10 497 264,6</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қызметі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10 463 364,6</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iшкi icтер органы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10 435 940,0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9 128 858,0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1 041 907,0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76 473,0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122 856,0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29 006,0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27 424,6</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істер органдарының объектілерін дамыту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27 424,6</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30 027 984,1</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5 048 558,0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5 048 558,0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5 048 558,0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6 755 658,1</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4 367 866,4</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1 714 958,0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1 616 965,4</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181 126,0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854 817,0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2 387 791,7</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2 073 823,7</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313 968,0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7 200 502,3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342 885,3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342 885,3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6 857 617,0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6 857 617,0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11 017 007,7</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1 652 132,0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89 882,0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52 634,3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261 816,0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5 881,0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 оңалту және әлеуметтік бейімдеу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122 201,1</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216 854,0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336 646,0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564 682,6</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9 364 875,7</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3 009 920,3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6 354 955,4</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47 338 607,2</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бейінді ауруханалар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200 278,0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200 278,0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200 278,0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1 359 476,6</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1 359 476,6</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880 109,0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389 854,0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88 658,0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15 143 469,5</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15 143 469,5</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6 073 346,0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397 972,0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1 364 818,7</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369 825,0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937 533,5</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669 224,0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1 117 751,3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96 648,0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4 116 351,0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23 642 775,4</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23 642 775,4</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1 904 672,4</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443 776,0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ауылдық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20 112 059,0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1 182 268,0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2 073 740,0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2 073 740,0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2 020 691,0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53 049,0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4 918 867,7</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басқармасы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2 409 593,0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121 043,0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604 745,0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141 341,0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38 863,0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78 341,0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1 425 260,0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2 509 274,7</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2 472 900,9</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36 373,8</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7 797 456,4</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4 411 315,0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3 202 014,9</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1 124 541,4</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189 881,0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1 346 896,0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290 109,5</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250 587,0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1 154 944,0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1 094 976,0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59 968,0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54 356,1</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54 356,1</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1 338 621,3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1 338 621,3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383 026,1</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953 894,2</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2 047 520,1</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1 935 215,6</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133 409,1</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1 023,5</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124 003,0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169 622,0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321 259,0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48 092,0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1 109 557,0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35 613,5</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35 613,5</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71 578,0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71 578,0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12 048 185,7</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8 069 096,6</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8 796,0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8 796,0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8 045 073,6</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3 199 265,8</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4 789 171,8</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56 636,0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3 975 804,1</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3 975 804,1</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87 851,3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7 108,5</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1 082 803,7</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364 511,0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1 848 153,0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144 163,6</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441 213,0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6 295 954,3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2 063 743,0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1 939 358,7</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212 259,0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950 564,0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776 535,7</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124 384,3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124 384,3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2 418 897,8</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2 098 476,2</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33 654,3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189 165,0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1 113 030,9</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85 740,0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676 427,0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320 421,6</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объектілерін дамыту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245 069,6</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75 352,0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1 206 272,0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461 820,0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461 820,0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88 763,0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39 524,0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655 689,0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303 900,0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351 789,0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607 041,5</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387 675,2</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253 269,8</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33 910,4</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122 904,0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53 637,0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52 907,0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және сыртқы байланыстар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96 462,3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45 317,6</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50 820,8</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3 146 237,0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907 468,0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907 468,0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907 468,0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2 238 769,0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2 238 769,0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48 808,0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2 100 000,0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89 961,0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16 515 987,7</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14 768 043,5</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14 003 951,0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105 700,0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245 396,0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345 944,0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3 114 173,0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54 970,0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428 000,0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638 500,0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339 292,0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428 102,0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9 204,0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8 259 282,0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764 092,5</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42 995,5</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202 504,0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105 344,0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401 934,0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244 105,0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76 310,0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76 310,0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167 795,0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167 795,0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1 079 207,2</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1 079 207,2</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1 063 283,2</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15 924,0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261 754,0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261 754,0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92 579,0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161 163,0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81 269,0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48 256,0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48 256,0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81 609,0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62 777,0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62 777,0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373 433,0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373 433,0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332 886,0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248 415,0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40 547,0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6 666 124,7</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көлігі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5 560 631,3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5 560 631,3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466 705,3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2 765 414,0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51 509,0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2 277 003,0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көлігі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162 011,0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162 011,0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162 011,0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943 482,4</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943 482,4</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72 495,4</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306 436,0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559 741,0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14 820 292,1</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2 069 076,0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2 069 076,0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жеке кәсіпкерлікті қолдау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1 860 076,0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184 000,0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12 751 216,1</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4 023 630,9</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638 648,3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3 384 982,6</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басқармасы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112 010,3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112 010,3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47 432,0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47 432,0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182 449,0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78 119,0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96 713,0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110 278,3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89 108,0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21 170,3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8 257 826,9</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3 650 577,8</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3 045 552,0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149 277,0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102 188,0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1 310 232,1</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17 588,7</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17 588,7</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68 443,5</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68 443,5</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68 443,5</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68 443,5</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34 115 673,0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34 115 673,0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34 115 673,0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33 892 841,0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103 255,3</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30 189,7</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6 237 455,0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8 230 332,0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6 031 671,0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6 031 671,0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4 030 568,0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4 030 568,0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2 001 103,0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2 001 103,0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1 992 877,0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1 992 877,0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1 992 877,0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2 731 047,2</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2 731 047,2</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2 540 344,2</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2 540 344,2</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2 540 344,2</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2 540 344,2</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-6 748 305,9</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6 748 305,9</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8 005 272,0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8 005 272,0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2 769 483,9</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2 013 225,0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2 013 225,0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2 013 225,0</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756 258,9</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756 258,9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