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212f" w14:textId="ca42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Абай ауданының сәулет, құрылыс, тұрғын үй-коммуналдық шаруашылығы, жолаушылар көлігі және автомобиль жолдары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10 наурыздағы № 887 қаулысы. Шығыс Қазақстан облысының Әділет департаментінде 2015 жылғы 19 наурызда № 3750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Абай ауданының сәулет, құрылыс, тұрғын үй-коммуналдық шаруашылығы, жолаушылар көлігі және автомобиль жолдары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Абай ауданының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Мүсәпірбеков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887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Абай ауданының сәулет, құрылыс,</w:t>
      </w:r>
      <w:r>
        <w:br/>
      </w:r>
      <w:r>
        <w:rPr>
          <w:rFonts w:ascii="Times New Roman"/>
          <w:b/>
          <w:i w:val="false"/>
          <w:color w:val="000000"/>
        </w:rPr>
        <w:t>тұрғын үй-коммуналдық шаруашылығы, жолаушылар көлігі және</w:t>
      </w:r>
      <w:r>
        <w:br/>
      </w:r>
      <w:r>
        <w:rPr>
          <w:rFonts w:ascii="Times New Roman"/>
          <w:b/>
          <w:i w:val="false"/>
          <w:color w:val="000000"/>
        </w:rPr>
        <w:t>автомобиль жолдары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Абай ауданының сәулет, құрылыс, тұрғын үй-коммуналдық шаруашылығы, жолаушылар көлігі және автомобиль жолдары бөлімі" мемлекеттік мекемесі (бұдан әрі-Бөлім) Қазақстан Республикасының мемлекеттік органы болып табылады, Абай ауданы аумағында ауданының сәулет, құрылыс, тұрғын үй-коммуналдық шаруашылығы, жолаушылар көлігі және автомобиль жолдары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070100, Қазақстан Республикасы, Шығыс Қазақстан облысы, Абай ауданы, Қарауыл ауылы, Құнанбай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Абай ауданының сәулет, құрылыс, тұрғын үй-коммуналдық шаруашылығы,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Бөлімнің құрылтайшысы Абай ауданының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 қызметін қаржыландыру Абай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Абай ауданы аумағында құрылыс, архитектура, тұрғын үй қатынастары және тұрғын үй қорын, сонымен қатар тұрғын үй-коммуналдық шаруашылықты,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тұрғын үй қорының есебін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тұрғын үй қоры саласындағы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тұрғын үй қорының сақталуын және жөндеуді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тұрғын үй және тұрғын үй қорын пайдалану саласында азаматтардың құқықтарының сақталуына бақылау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заңдарда белгiленген тәртiппен бекiтiлген аудан аумағының аудан құрылысын жоспарлаудың кешендi схемасын (аудандық жоспарлау жобасын), селолық елдi мекендердiң бас жоспарларын iске асыру жөніндегi қызметтi үйлестiру;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мемлекеттік аудан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құрылысы кадастрының дерекқорына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 үшін белгіленген тәртіппен ақпарат және (немесе) мәліметтер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аумақта жоспарланып отырған құрылыс салу не өзге де аудан құрылысының өзгерiстерi туралы халыққа хабарлап отыру;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аудандық маңызы бар құрылыс, аумақты инженерлiк жағынан дайындау, абаттандыру және көгалдандыру, аяқталмаған объектiлер құрылысын тоқтатып қою, объектiлердi кейiннен кәдеге жарату жөнiнде жұмыстар кешенiн жүргiзу туралы шешiмдер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объектілерді (кешендерді) қабылдау жөніндегі комиссияның құрамын белгілеу және тағайындау, сондай-ақ пайдалануға берілетін объектілерді (кешендерді) тіркеу және есебін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аудандық маңызы бар тұрғын үй қорын, коммуникацияларды, тарих және мәдениет ескерткiштерiн сақтауды және олардың күтiп ұсталуына (қолданылуына, пайдаланылуына) бақылау жүргiзудi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аудан аумағында аудан құрылысын дамыту схемаларын, сондай-ақ аудандық маңызы бар, кенттердің және өзге де ауылдық елді мекендердің бас жоспарларының жобаларын әзірлеуді ұйымдастыру және аудандық мәслихаттың бекітуіне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елді мекендердің бекітілген бас жоспарларын (аумақтық даму схемаларын) дамыту үшін әзірленетін қала құрылысы жобаларын бекіту және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салынып жатқан (салынуы белгіленген) объектілер мен кешендердің мониторингін 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ведомстволық бағынысты аумақта құрылыс салуға немесе өзге де аудан құрылысын игеруге арналған жер учаскелерін таңдау, беру, заңнамалық актілерде көзделген жағдайларда, мемлекеттік қажеттер үшін алып қою жөнінде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бұрыннан бар үйлердің үй-жайларын қайта жоспарлау арқылы рекуонструкциялау туралы шешім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кондоминиум объектілерінің ортақ мүлкін тексеруді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тұрғын үй қорын сақтау және тиісінше пайдалану жөнінде іс-шаралар ұйымдастыруды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тұрғын үй қорын басқару саласындағы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жылу желілеріндегі (магистральдық, орамішілік) технологиялық бұзушылықтарға тергеп-тексерулер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жылу желілерін (магистральдық, орамішілік) жоспарлы жөндеуді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жылу желілерін дайындауды және жөндеу-қалпына келтіру жұмыстарын жүзеге асыруды және олардың күзгі–қысқы кезеңде жұмыс істеуін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жолаушылар мен багажды тұрақты қалалық (ауылдық), аудан маңындағы және ауданішілік тасымалдауларды ұйымдастырады, олардың маршруттарын бекітеді, оларға қызмет көрсету құқығына конкурстар ұйымдастырады және өткізеді, маршруттар бойынша жүру кестелерін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жолаушылар мен багажды тұрақты аудандық (ауылдық), қала маңындағы және ауданішілік автомобильмен тасымалдау маршруттарының тізілімін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жолаушылар мен багажды таксимен тасымалдауды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таксимен тасымалдаушы ретінде қызметті жүзеге асыруды бастағаны туралы хабарлама берген дара кәсіпкерлер мен заңды тұлғалардың тізілімін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сатып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заңдарына сәйкес аудандық маңызы бар жалпыға ортақ пайдаланылатын автомобиль жолдарын, елді мекендердің көшелерін салу, реконструкциялау, жөндеу және күтіп-ұстау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автомобиль жолдарының (көпір өткелдерінің) учаскелерін концессияға беру жөніндегі ұсыныстарды, оларды пайдалану тәртібі мен шарттарын, олармен жүріп өту үшін мөлшерлемелердің мөлшерін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аудандық маңызы бар жалпыға ортақ пайдаланылатын автомобиль жолдары желісін, елді мекендердің көшелерін басқарады;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Абай ауданы аумағындағы аудандық маңызы бар, жалпыға ортақ автомобиль жолдарын, аудандағы және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Абай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Абай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Бөлімге қарасты ұйымдардың тізбесі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шаруашылық жүргізу құқығындағы "Риза" коммуналдық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