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91bd" w14:textId="4a09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тұрғын үй-коммуналдық шаруашылығы, жолаушылар көлігі, автомобиль жолдары, құрылыс және тұрғын үй инспекциясы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16 ақпандағы N 127 қаулысы. Шығыс Қазақстан облысының Әділет департаментінде 2015 жылғы 12 наурызда N 3736 болып тіркелді. Күші жойылды - Шығыс Қазақстан облысы Аягөз ауданы әкімдігінің 2016 жылғы 05 мамырдағы № 290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05.05.2016 № 290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Аягөз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"Аягөз ауданының тұрғын үй-коммуналдық шаруашылығы, жолаушылар көлігі, автомобиль жолдары, құрылыс және тұрғын үй инспекциясы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127 қаулысымен бекітілген</w:t>
            </w:r>
          </w:p>
        </w:tc>
      </w:tr>
    </w:tbl>
    <w:bookmarkStart w:name="z48" w:id="0"/>
    <w:p>
      <w:pPr>
        <w:spacing w:after="0"/>
        <w:ind w:left="0"/>
        <w:jc w:val="left"/>
      </w:pPr>
      <w:r>
        <w:rPr>
          <w:rFonts w:ascii="Times New Roman"/>
          <w:b/>
          <w:i w:val="false"/>
          <w:color w:val="000000"/>
        </w:rPr>
        <w:t xml:space="preserve"> "Аягөз ауданының тұрғын үй-коммуналдық шаруашылығы, жолаушылар көлігі, автомобиль жолдары, құрылыс және тұрғын үй инспекциясы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"Аягөз ауданының тұрғын үй-коммуналдық шаруашылығы, жолаушылар көлігі, автомобиль жолдары, құрылыс және тұрғын үй инспекциясы бөлімі" мемлекеттік мекемесі (бұдан әрі - Бөлім) Қазақстан Республикасының мемлекеттік органы болып табылады, Аягөз ауданы аумағында тұрғын үй-коммуналдық шаруашылығы, жолаушылар көлігі, автомобиль жолдары және құрылыс саласында басшылықты жүзеге асырады, сонымен қатар тұрғын үй қоры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070200, Қазақстан Республикасы, Шығыс Қазақстан облысы, Аягөз ауданы, Аягөз қаласы, Б.Момышұлы көшесі, 62.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"Аягөз ауданының тұрғын үй-коммуналдық шаруашылығы, жолаушылар көлігі, автомобиль жолдары, құрылыс және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 қызметін каржыландыру Аягөз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6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Аягөз ауданы аумағында тұрғын үй қатынастары және тұрғын үй қорын, сонымен қатар тұрғын үй-коммуналдық шаруашылықты, жолаушылар көлігі, автомобиль жолдарын және құрылысты басқарудағы мемлекеттік бақылау саласындағы мемлекеттік саясаттың негізгі бағыттарын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 xml:space="preserve">15. Бөлімнің міндеттері: </w:t>
      </w:r>
      <w:r>
        <w:br/>
      </w:r>
      <w:r>
        <w:rPr>
          <w:rFonts w:ascii="Times New Roman"/>
          <w:b w:val="false"/>
          <w:i w:val="false"/>
          <w:color w:val="000000"/>
          <w:sz w:val="28"/>
        </w:rPr>
        <w:t>
      </w:t>
      </w:r>
      <w:r>
        <w:rPr>
          <w:rFonts w:ascii="Times New Roman"/>
          <w:b w:val="false"/>
          <w:i w:val="false"/>
          <w:color w:val="000000"/>
          <w:sz w:val="28"/>
        </w:rPr>
        <w:t>1) аудан аумағында тұрғын үй-коммуналдық шаруашылығы, жолаушылар көлігі, автомобиль жолдары және құрылыс жағдайына бақылау жасайды;</w:t>
      </w:r>
      <w:r>
        <w:br/>
      </w:r>
      <w:r>
        <w:rPr>
          <w:rFonts w:ascii="Times New Roman"/>
          <w:b w:val="false"/>
          <w:i w:val="false"/>
          <w:color w:val="000000"/>
          <w:sz w:val="28"/>
        </w:rPr>
        <w:t>
      </w:t>
      </w:r>
      <w:r>
        <w:rPr>
          <w:rFonts w:ascii="Times New Roman"/>
          <w:b w:val="false"/>
          <w:i w:val="false"/>
          <w:color w:val="000000"/>
          <w:sz w:val="28"/>
        </w:rPr>
        <w:t>2) мемлекеттік тұрғын үй қорының есебін жүргізеді;</w:t>
      </w:r>
      <w:r>
        <w:br/>
      </w:r>
      <w:r>
        <w:rPr>
          <w:rFonts w:ascii="Times New Roman"/>
          <w:b w:val="false"/>
          <w:i w:val="false"/>
          <w:color w:val="000000"/>
          <w:sz w:val="28"/>
        </w:rPr>
        <w:t>
      </w:t>
      </w:r>
      <w:r>
        <w:rPr>
          <w:rFonts w:ascii="Times New Roman"/>
          <w:b w:val="false"/>
          <w:i w:val="false"/>
          <w:color w:val="000000"/>
          <w:sz w:val="28"/>
        </w:rPr>
        <w:t xml:space="preserve">3) тұрғын үй қоры саласындағы бақылауды жүзеге асырады; </w:t>
      </w:r>
      <w:r>
        <w:br/>
      </w:r>
      <w:r>
        <w:rPr>
          <w:rFonts w:ascii="Times New Roman"/>
          <w:b w:val="false"/>
          <w:i w:val="false"/>
          <w:color w:val="000000"/>
          <w:sz w:val="28"/>
        </w:rPr>
        <w:t>
      </w:t>
      </w:r>
      <w:r>
        <w:rPr>
          <w:rFonts w:ascii="Times New Roman"/>
          <w:b w:val="false"/>
          <w:i w:val="false"/>
          <w:color w:val="000000"/>
          <w:sz w:val="28"/>
        </w:rPr>
        <w:t>4) тұрғын үй қорының сақталуын және жөндеуді қамтамасыз етеді;</w:t>
      </w:r>
      <w:r>
        <w:br/>
      </w:r>
      <w:r>
        <w:rPr>
          <w:rFonts w:ascii="Times New Roman"/>
          <w:b w:val="false"/>
          <w:i w:val="false"/>
          <w:color w:val="000000"/>
          <w:sz w:val="28"/>
        </w:rPr>
        <w:t>
      </w:t>
      </w:r>
      <w:r>
        <w:rPr>
          <w:rFonts w:ascii="Times New Roman"/>
          <w:b w:val="false"/>
          <w:i w:val="false"/>
          <w:color w:val="000000"/>
          <w:sz w:val="28"/>
        </w:rPr>
        <w:t xml:space="preserve">5) тұрғын үй және тұрғын үй қорын пайдалану саласында азаматтардың құқықтарының сақталуына бақылау жасайды. </w:t>
      </w:r>
      <w:r>
        <w:br/>
      </w:r>
      <w:r>
        <w:rPr>
          <w:rFonts w:ascii="Times New Roman"/>
          <w:b w:val="false"/>
          <w:i w:val="false"/>
          <w:color w:val="000000"/>
          <w:sz w:val="28"/>
        </w:rPr>
        <w:t>
      </w:t>
      </w:r>
      <w:r>
        <w:rPr>
          <w:rFonts w:ascii="Times New Roman"/>
          <w:b w:val="false"/>
          <w:i w:val="false"/>
          <w:color w:val="000000"/>
          <w:sz w:val="28"/>
        </w:rPr>
        <w:t xml:space="preserve">16. Бөлімнің функциялары: </w:t>
      </w:r>
      <w:r>
        <w:br/>
      </w:r>
      <w:r>
        <w:rPr>
          <w:rFonts w:ascii="Times New Roman"/>
          <w:b w:val="false"/>
          <w:i w:val="false"/>
          <w:color w:val="000000"/>
          <w:sz w:val="28"/>
        </w:rPr>
        <w:t>
      </w:t>
      </w:r>
      <w:r>
        <w:rPr>
          <w:rFonts w:ascii="Times New Roman"/>
          <w:b w:val="false"/>
          <w:i w:val="false"/>
          <w:color w:val="000000"/>
          <w:sz w:val="28"/>
        </w:rPr>
        <w:t>1) кондоминиум объектілерінің ортақ мүлкін тексеруді жүргізеді;</w:t>
      </w:r>
      <w:r>
        <w:br/>
      </w:r>
      <w:r>
        <w:rPr>
          <w:rFonts w:ascii="Times New Roman"/>
          <w:b w:val="false"/>
          <w:i w:val="false"/>
          <w:color w:val="000000"/>
          <w:sz w:val="28"/>
        </w:rPr>
        <w:t>
      </w:t>
      </w:r>
      <w:r>
        <w:rPr>
          <w:rFonts w:ascii="Times New Roman"/>
          <w:b w:val="false"/>
          <w:i w:val="false"/>
          <w:color w:val="000000"/>
          <w:sz w:val="28"/>
        </w:rPr>
        <w:t>2)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3) тұрғын үй қорын басқару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4) жылу желілеріндегі (магистральдық, орамішілік) технологиялық бұзушылықтарға тексерулер жүргізеді;</w:t>
      </w:r>
      <w:r>
        <w:br/>
      </w:r>
      <w:r>
        <w:rPr>
          <w:rFonts w:ascii="Times New Roman"/>
          <w:b w:val="false"/>
          <w:i w:val="false"/>
          <w:color w:val="000000"/>
          <w:sz w:val="28"/>
        </w:rPr>
        <w:t>
      </w:t>
      </w:r>
      <w:r>
        <w:rPr>
          <w:rFonts w:ascii="Times New Roman"/>
          <w:b w:val="false"/>
          <w:i w:val="false"/>
          <w:color w:val="000000"/>
          <w:sz w:val="28"/>
        </w:rPr>
        <w:t>5) жылу желілерін (магистральдық, орамішілік) жоспарлы жөндеуді келіседі;</w:t>
      </w:r>
      <w:r>
        <w:br/>
      </w:r>
      <w:r>
        <w:rPr>
          <w:rFonts w:ascii="Times New Roman"/>
          <w:b w:val="false"/>
          <w:i w:val="false"/>
          <w:color w:val="000000"/>
          <w:sz w:val="28"/>
        </w:rPr>
        <w:t>
      </w:t>
      </w:r>
      <w:r>
        <w:rPr>
          <w:rFonts w:ascii="Times New Roman"/>
          <w:b w:val="false"/>
          <w:i w:val="false"/>
          <w:color w:val="000000"/>
          <w:sz w:val="28"/>
        </w:rPr>
        <w:t>6) жылу желілерін дайындауды және жөндеу-қалпына келтіру жұмыстарын жүзеге асыруды және олардың күзгі – қысқы кезеңде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7) жолаушылар мен багажды тұрақты қалалық (ауылдық), қала маңындағы және ауданішілік тасымалдауларды ұйымдастырады, олардың маршруттарын бекітеді, оларға қызмет көрсету құқығына конкурстар ұйымдастырады және өткізеді, маршруттар бойынша жүру кестелерін бекітеді;</w:t>
      </w:r>
      <w:r>
        <w:br/>
      </w:r>
      <w:r>
        <w:rPr>
          <w:rFonts w:ascii="Times New Roman"/>
          <w:b w:val="false"/>
          <w:i w:val="false"/>
          <w:color w:val="000000"/>
          <w:sz w:val="28"/>
        </w:rPr>
        <w:t>
      </w:t>
      </w:r>
      <w:r>
        <w:rPr>
          <w:rFonts w:ascii="Times New Roman"/>
          <w:b w:val="false"/>
          <w:i w:val="false"/>
          <w:color w:val="000000"/>
          <w:sz w:val="28"/>
        </w:rPr>
        <w:t>8) жолаушылар мен багажды тұрақты қалалық (ауылдық), қала маңындағы және ауданішілік автомобильмен тасымалдау маршруттарының тізілімін жүргізеді;</w:t>
      </w:r>
      <w:r>
        <w:br/>
      </w:r>
      <w:r>
        <w:rPr>
          <w:rFonts w:ascii="Times New Roman"/>
          <w:b w:val="false"/>
          <w:i w:val="false"/>
          <w:color w:val="000000"/>
          <w:sz w:val="28"/>
        </w:rPr>
        <w:t>
      </w:t>
      </w:r>
      <w:r>
        <w:rPr>
          <w:rFonts w:ascii="Times New Roman"/>
          <w:b w:val="false"/>
          <w:i w:val="false"/>
          <w:color w:val="000000"/>
          <w:sz w:val="28"/>
        </w:rPr>
        <w:t>9) жолаушылар мен багажды таксимен тасымалдауды ұйымдастырады;</w:t>
      </w:r>
      <w:r>
        <w:br/>
      </w:r>
      <w:r>
        <w:rPr>
          <w:rFonts w:ascii="Times New Roman"/>
          <w:b w:val="false"/>
          <w:i w:val="false"/>
          <w:color w:val="000000"/>
          <w:sz w:val="28"/>
        </w:rPr>
        <w:t>
      </w:t>
      </w:r>
      <w:r>
        <w:rPr>
          <w:rFonts w:ascii="Times New Roman"/>
          <w:b w:val="false"/>
          <w:i w:val="false"/>
          <w:color w:val="000000"/>
          <w:sz w:val="28"/>
        </w:rPr>
        <w:t>10)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11)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мемлекеттік сатып алу туралы және концессиялар туралы заңдарына сәйкес аудандық маңызы бар жалпыға ортақ пайдаланылатын автомобиль жолдарын, елді мекендердің көшелерін салу, реконструкциялау, жөндеу және күтіп-ұстау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13) автомобиль жолдарының (көпір өткелдерінің) учаскелерін концессияға беру жөніндегі ұсыныстарды, оларды пайдалану тәртібі мен шарттарын, олармен жүріп өту үшін мөлшерлемелердің мөлшерін әзірлейді;</w:t>
      </w:r>
      <w:r>
        <w:br/>
      </w:r>
      <w:r>
        <w:rPr>
          <w:rFonts w:ascii="Times New Roman"/>
          <w:b w:val="false"/>
          <w:i w:val="false"/>
          <w:color w:val="000000"/>
          <w:sz w:val="28"/>
        </w:rPr>
        <w:t>
      </w:t>
      </w:r>
      <w:r>
        <w:rPr>
          <w:rFonts w:ascii="Times New Roman"/>
          <w:b w:val="false"/>
          <w:i w:val="false"/>
          <w:color w:val="000000"/>
          <w:sz w:val="28"/>
        </w:rPr>
        <w:t>14) аудандық маңызы бар жалпыға ортақ пайдаланылатын автомобиль жолдары желісін, елді мекендердің көшелерін басқарады;</w:t>
      </w:r>
      <w:r>
        <w:br/>
      </w:r>
      <w:r>
        <w:rPr>
          <w:rFonts w:ascii="Times New Roman"/>
          <w:b w:val="false"/>
          <w:i w:val="false"/>
          <w:color w:val="000000"/>
          <w:sz w:val="28"/>
        </w:rPr>
        <w:t>
      </w:t>
      </w:r>
      <w:r>
        <w:rPr>
          <w:rFonts w:ascii="Times New Roman"/>
          <w:b w:val="false"/>
          <w:i w:val="false"/>
          <w:color w:val="000000"/>
          <w:sz w:val="28"/>
        </w:rPr>
        <w:t>15) Аягөз ауданы аумағындағы аудандық маңызы бар, жалпыға ортақ автомобиль жолдарын, қалалардағы және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16) аумақта жоспарланып отырған құрылыс салу не өзге де қала құрылысының өзгерiстерi туралы халыққа хабарлап отырады;</w:t>
      </w:r>
      <w:r>
        <w:br/>
      </w:r>
      <w:r>
        <w:rPr>
          <w:rFonts w:ascii="Times New Roman"/>
          <w:b w:val="false"/>
          <w:i w:val="false"/>
          <w:color w:val="000000"/>
          <w:sz w:val="28"/>
        </w:rPr>
        <w:t>
      </w:t>
      </w:r>
      <w:r>
        <w:rPr>
          <w:rFonts w:ascii="Times New Roman"/>
          <w:b w:val="false"/>
          <w:i w:val="false"/>
          <w:color w:val="000000"/>
          <w:sz w:val="28"/>
        </w:rPr>
        <w:t>17)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аудан әкімдігінің шешiмдерінің жобаларын дайындайды;</w:t>
      </w:r>
      <w:r>
        <w:br/>
      </w:r>
      <w:r>
        <w:rPr>
          <w:rFonts w:ascii="Times New Roman"/>
          <w:b w:val="false"/>
          <w:i w:val="false"/>
          <w:color w:val="000000"/>
          <w:sz w:val="28"/>
        </w:rPr>
        <w:t>
      </w:t>
      </w:r>
      <w:r>
        <w:rPr>
          <w:rFonts w:ascii="Times New Roman"/>
          <w:b w:val="false"/>
          <w:i w:val="false"/>
          <w:color w:val="000000"/>
          <w:sz w:val="28"/>
        </w:rPr>
        <w:t>18) пайдалануға берiлетiн объектiлердi (кешендердi) заңнамада белгiленген тәртiппен қабылдау және тiркеу жөнiндегi жұмыстарды ұйымдастырады;</w:t>
      </w:r>
      <w:r>
        <w:br/>
      </w:r>
      <w:r>
        <w:rPr>
          <w:rFonts w:ascii="Times New Roman"/>
          <w:b w:val="false"/>
          <w:i w:val="false"/>
          <w:color w:val="000000"/>
          <w:sz w:val="28"/>
        </w:rPr>
        <w:t>
      </w:t>
      </w:r>
      <w:r>
        <w:rPr>
          <w:rFonts w:ascii="Times New Roman"/>
          <w:b w:val="false"/>
          <w:i w:val="false"/>
          <w:color w:val="000000"/>
          <w:sz w:val="28"/>
        </w:rPr>
        <w:t>19) салынып жатқан (салынуы белгіленген) объектілер мен кешендердің мониторингін Қазақстан Республикасының Үкіметі белгілеген тәртіппен жүргізеді;</w:t>
      </w:r>
      <w:r>
        <w:br/>
      </w:r>
      <w:r>
        <w:rPr>
          <w:rFonts w:ascii="Times New Roman"/>
          <w:b w:val="false"/>
          <w:i w:val="false"/>
          <w:color w:val="000000"/>
          <w:sz w:val="28"/>
        </w:rPr>
        <w:t>
      </w:t>
      </w:r>
      <w:r>
        <w:rPr>
          <w:rFonts w:ascii="Times New Roman"/>
          <w:b w:val="false"/>
          <w:i w:val="false"/>
          <w:color w:val="000000"/>
          <w:sz w:val="28"/>
        </w:rPr>
        <w:t>20) қолданыстағы ғимараттардың үй-жайларын реконструкциялау (қайта жоспарлау, қайта жабдықтау, қайта бейіндеу)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10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Аягөз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Аягөз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w:t>
      </w:r>
      <w:r>
        <w:rPr>
          <w:rFonts w:ascii="Times New Roman"/>
          <w:b w:val="false"/>
          <w:i w:val="false"/>
          <w:color w:val="000000"/>
          <w:sz w:val="28"/>
        </w:rPr>
        <w:t xml:space="preserve"> қарсы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1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21" w:id="5"/>
    <w:p>
      <w:pPr>
        <w:spacing w:after="0"/>
        <w:ind w:left="0"/>
        <w:jc w:val="left"/>
      </w:pPr>
      <w:r>
        <w:rPr>
          <w:rFonts w:ascii="Times New Roman"/>
          <w:b/>
          <w:i w:val="false"/>
          <w:color w:val="000000"/>
        </w:rPr>
        <w:t xml:space="preserve"> Бөлімге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"Аягөз жолдары"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2) "Су"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