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b8b3" w14:textId="be1b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2015 жылғы 04 қыркүйектегі № 610 қаулысы. Шығыс Қазақстан облысының Әділет департаментінде 2015 жылғы 08 қазанда № 4168 болып тіркелді. Күші жойылды - Шығыс Қазақстан облысы Аягөз ауданы әкімдігінің 2016 жылғы 05 мамырдағы № 290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ауданы әкімдігінің 05.05.2016 № 290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31 бабының </w:t>
      </w:r>
      <w:r>
        <w:rPr>
          <w:rFonts w:ascii="Times New Roman"/>
          <w:b w:val="false"/>
          <w:i w:val="false"/>
          <w:color w:val="000000"/>
          <w:sz w:val="28"/>
        </w:rPr>
        <w:t>2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Аягөз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Байахметов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 xml:space="preserve">2015 жылғы </w:t>
            </w:r>
            <w:r>
              <w:rPr>
                <w:rFonts w:ascii="Times New Roman"/>
                <w:b w:val="false"/>
                <w:i w:val="false"/>
                <w:color w:val="000000"/>
                <w:sz w:val="20"/>
                <w:u w:val="single"/>
              </w:rPr>
              <w:t>"4"</w:t>
            </w:r>
            <w:r>
              <w:rPr>
                <w:rFonts w:ascii="Times New Roman"/>
                <w:b w:val="false"/>
                <w:i w:val="false"/>
                <w:color w:val="000000"/>
                <w:sz w:val="20"/>
                <w:u w:val="single"/>
              </w:rPr>
              <w:t xml:space="preserve"> </w:t>
            </w:r>
            <w:r>
              <w:rPr>
                <w:rFonts w:ascii="Times New Roman"/>
                <w:b w:val="false"/>
                <w:i w:val="false"/>
                <w:color w:val="000000"/>
                <w:sz w:val="20"/>
                <w:u w:val="single"/>
              </w:rPr>
              <w:t>қыркүйек</w:t>
            </w:r>
            <w:r>
              <w:br/>
            </w:r>
            <w:r>
              <w:rPr>
                <w:rFonts w:ascii="Times New Roman"/>
                <w:b w:val="false"/>
                <w:i w:val="false"/>
                <w:color w:val="000000"/>
                <w:sz w:val="20"/>
              </w:rPr>
              <w:t xml:space="preserve">№ </w:t>
            </w:r>
            <w:r>
              <w:rPr>
                <w:rFonts w:ascii="Times New Roman"/>
                <w:b w:val="false"/>
                <w:i w:val="false"/>
                <w:color w:val="000000"/>
                <w:sz w:val="20"/>
                <w:u w:val="single"/>
              </w:rPr>
              <w:t xml:space="preserve">610 </w:t>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Аягөз ауданы әкімдігінің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Аягөз ауданы әкімдігі (бұдан әрі – әкімдік) Қазақстан Республикасы атқарушы органдарының біртұтас жүйесiне кiредi, атқарушы биліктiң жалпы мемлекеттiк саясатын Аягөз ауданының дамыту мүдделерiмен және қажеттiлiгімен үйлестіре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Әкiм әкімдік мүшелерiнiң санын айқындайды.</w:t>
      </w:r>
      <w:r>
        <w:br/>
      </w:r>
      <w:r>
        <w:rPr>
          <w:rFonts w:ascii="Times New Roman"/>
          <w:b w:val="false"/>
          <w:i w:val="false"/>
          <w:color w:val="000000"/>
          <w:sz w:val="28"/>
        </w:rPr>
        <w:t>
      </w:t>
      </w:r>
      <w:r>
        <w:rPr>
          <w:rFonts w:ascii="Times New Roman"/>
          <w:b w:val="false"/>
          <w:i w:val="false"/>
          <w:color w:val="000000"/>
          <w:sz w:val="28"/>
        </w:rPr>
        <w:t>Әкiм әкімдіктің дербес құрамын айқындайды және Аягөз аудандық мәслихаты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3. Әкiмдік қызметi Қазақстан Республикасының Конституциясымен, "Қазақстан Республикасындағы жергiлiктi мемлекеттiк басқару және өзін-өзі басқару туралы" Қазақстан Республикасының 2001 жылғы 23 қаңтардағы Заңымен, Қазақстан Республикасының өзге де нормативтiк құқықтық актілерімен және осы Регламентпен реттеледi.</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етудi Аягөз ауданы әкімінің аппараты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Әкiмдік ісқағаздарын жүргiзу және әкімдікке түсетiн хат-хабарларды өңдеу аппаратқа жүктеледi және "Әкiмшiлiк рәсiмдер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актілерінің талаптарына сәйкес әзiрленетiн әрі Аягөз ауданы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7. Әкiмнiң орынбасарлары мен аппарат басшысы әкімдіктің және әкiмнiң қарауына енгiзiлетiн актілер жобалары өтуiнiң осы Регламентпен белгiленген тәртiбiнiң сақталуын қамтамасыз етедi.</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әкімдік мүшелерiнiң және облыстық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жыл сайынғы және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Әкiмдіктің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облыстық маңызы бар қалалардың, аудандардың әкiмдерiне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Әкімдік мәжілісі айдың төртінші аптасында бейсенбі күні өткізіледі.</w:t>
      </w:r>
      <w:r>
        <w:br/>
      </w:r>
      <w:r>
        <w:rPr>
          <w:rFonts w:ascii="Times New Roman"/>
          <w:b w:val="false"/>
          <w:i w:val="false"/>
          <w:color w:val="000000"/>
          <w:sz w:val="28"/>
        </w:rPr>
        <w:t>
      </w:t>
      </w:r>
      <w:r>
        <w:rPr>
          <w:rFonts w:ascii="Times New Roman"/>
          <w:b w:val="false"/>
          <w:i w:val="false"/>
          <w:color w:val="000000"/>
          <w:sz w:val="28"/>
        </w:rPr>
        <w:t>Аудан әкімінің тапсырмасымен әкімдік мәжілісі өтетін күн басқа күнге ауыстырылуы мүмкін.</w:t>
      </w:r>
      <w:r>
        <w:br/>
      </w:r>
      <w:r>
        <w:rPr>
          <w:rFonts w:ascii="Times New Roman"/>
          <w:b w:val="false"/>
          <w:i w:val="false"/>
          <w:color w:val="000000"/>
          <w:sz w:val="28"/>
        </w:rPr>
        <w:t>
      </w:t>
      </w:r>
      <w:r>
        <w:rPr>
          <w:rFonts w:ascii="Times New Roman"/>
          <w:b w:val="false"/>
          <w:i w:val="false"/>
          <w:color w:val="000000"/>
          <w:sz w:val="28"/>
        </w:rPr>
        <w:t>10.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11. Әкiмдік мәжiлiстерi әдетте, ашық болады және мемлекеттiк тілде және (немесе) орыс тiлiнде жүргiзiледi.</w:t>
      </w:r>
      <w:r>
        <w:br/>
      </w:r>
      <w:r>
        <w:rPr>
          <w:rFonts w:ascii="Times New Roman"/>
          <w:b w:val="false"/>
          <w:i w:val="false"/>
          <w:color w:val="000000"/>
          <w:sz w:val="28"/>
        </w:rPr>
        <w:t>
      </w:t>
      </w:r>
      <w:r>
        <w:rPr>
          <w:rFonts w:ascii="Times New Roman"/>
          <w:b w:val="false"/>
          <w:i w:val="false"/>
          <w:color w:val="000000"/>
          <w:sz w:val="28"/>
        </w:rPr>
        <w:t>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12. Әкiмдік мәжiлiсі егер оған әкiмдік мүшелерiнiң кемінде үштен екiсi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Әкiмдіктің мәжiлiсiнде мәселенi қарау нәтижелерi бойынша қаулы қабылданады.</w:t>
      </w:r>
      <w:r>
        <w:br/>
      </w:r>
      <w:r>
        <w:rPr>
          <w:rFonts w:ascii="Times New Roman"/>
          <w:b w:val="false"/>
          <w:i w:val="false"/>
          <w:color w:val="000000"/>
          <w:sz w:val="28"/>
        </w:rPr>
        <w:t>
      </w:t>
      </w:r>
      <w:r>
        <w:rPr>
          <w:rFonts w:ascii="Times New Roman"/>
          <w:b w:val="false"/>
          <w:i w:val="false"/>
          <w:color w:val="000000"/>
          <w:sz w:val="28"/>
        </w:rPr>
        <w:t>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13. Әкiмдіктің мәжілістерінде Қазақстан Республикасы Парламентінің, мәслихаттың депутаттары, қала мен кенттік округтің әкімдері, ауылдық округтердің әкімдері, сондай-ақ әкім бекіткен тізім бойынша кеңесші дауыс құқығымен жергілікті атқарушы органдар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әкiмдік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мәселе енгiзетiн мемлекеттік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15.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атқарушы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16.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51" w:id="4"/>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3) мәселенiң шешiлуi жергiлiктi атқарушы органдардың және орталық атқарушы органдар аумақтық бөлiмшелерiнiң қызметiн үйлестiрудi талап еткенде.</w:t>
      </w:r>
      <w:r>
        <w:br/>
      </w:r>
      <w:r>
        <w:rPr>
          <w:rFonts w:ascii="Times New Roman"/>
          <w:b w:val="false"/>
          <w:i w:val="false"/>
          <w:color w:val="000000"/>
          <w:sz w:val="28"/>
        </w:rPr>
        <w:t>
      </w:t>
      </w:r>
      <w:r>
        <w:rPr>
          <w:rFonts w:ascii="Times New Roman"/>
          <w:b w:val="false"/>
          <w:i w:val="false"/>
          <w:color w:val="000000"/>
          <w:sz w:val="28"/>
        </w:rPr>
        <w:t xml:space="preserve">18. Аппарат және жергілікті атқарушы органдар әкімдік қаулыларының, әкім шешімдері мен өкімдерінің жобаларын (бұдан әрi - жобалар) дайындауды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Заңдарына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Мүдделi мемлекеттік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w:t>
      </w:r>
      <w:r>
        <w:rPr>
          <w:rFonts w:ascii="Times New Roman"/>
          <w:b w:val="false"/>
          <w:i w:val="false"/>
          <w:color w:val="000000"/>
          <w:sz w:val="28"/>
        </w:rPr>
        <w:t>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w:t>
      </w:r>
      <w:r>
        <w:rPr>
          <w:rFonts w:ascii="Times New Roman"/>
          <w:b w:val="false"/>
          <w:i w:val="false"/>
          <w:color w:val="000000"/>
          <w:sz w:val="28"/>
        </w:rPr>
        <w:t>Жобаларды әзiрлеуге қатысушы мемлекеттік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 оның нәтижелері хаттамалармен ресімделеді.</w:t>
      </w:r>
      <w:r>
        <w:br/>
      </w:r>
      <w:r>
        <w:rPr>
          <w:rFonts w:ascii="Times New Roman"/>
          <w:b w:val="false"/>
          <w:i w:val="false"/>
          <w:color w:val="000000"/>
          <w:sz w:val="28"/>
        </w:rPr>
        <w:t>
      </w:t>
      </w:r>
      <w:r>
        <w:rPr>
          <w:rFonts w:ascii="Times New Roman"/>
          <w:b w:val="false"/>
          <w:i w:val="false"/>
          <w:color w:val="000000"/>
          <w:sz w:val="28"/>
        </w:rPr>
        <w:t>Келіспеушіліктер жойылған кезде тиiстi мемлекеттік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19.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20.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 xml:space="preserve">3) 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 </w:t>
      </w:r>
      <w:r>
        <w:br/>
      </w:r>
      <w:r>
        <w:rPr>
          <w:rFonts w:ascii="Times New Roman"/>
          <w:b w:val="false"/>
          <w:i w:val="false"/>
          <w:color w:val="000000"/>
          <w:sz w:val="28"/>
        </w:rPr>
        <w:t>
      </w:t>
      </w:r>
      <w:r>
        <w:rPr>
          <w:rFonts w:ascii="Times New Roman"/>
          <w:b w:val="false"/>
          <w:i w:val="false"/>
          <w:color w:val="000000"/>
          <w:sz w:val="28"/>
        </w:rPr>
        <w:t>21. Жобаны әзiрлеушi жобаның көшiрмелерiн бiр мезгiлде барлық мүдделi атқарушы органдарға келісуге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w:t>
      </w:r>
      <w:r>
        <w:rPr>
          <w:rFonts w:ascii="Times New Roman"/>
          <w:b w:val="false"/>
          <w:i w:val="false"/>
          <w:color w:val="000000"/>
          <w:sz w:val="28"/>
        </w:rPr>
        <w:t xml:space="preserve">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мiндеттi түрде жобаға қоса бередi. </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бойынша сараптама жүргiзу және қорытынды дайындау үшiн (бұдан әрi - сараптама) аппаратқа енгiзiледi.</w:t>
      </w:r>
      <w:r>
        <w:br/>
      </w:r>
      <w:r>
        <w:rPr>
          <w:rFonts w:ascii="Times New Roman"/>
          <w:b w:val="false"/>
          <w:i w:val="false"/>
          <w:color w:val="000000"/>
          <w:sz w:val="28"/>
        </w:rPr>
        <w:t>
      </w:t>
      </w:r>
      <w:r>
        <w:rPr>
          <w:rFonts w:ascii="Times New Roman"/>
          <w:b w:val="false"/>
          <w:i w:val="false"/>
          <w:color w:val="000000"/>
          <w:sz w:val="28"/>
        </w:rPr>
        <w:t>Аппаратта тiркелер алдында жобаның іс қағаздарын жүргiзу талаптарына сәйкестiгi тексерiледi.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w:t>
      </w:r>
      <w:r>
        <w:rPr>
          <w:rFonts w:ascii="Times New Roman"/>
          <w:b w:val="false"/>
          <w:i w:val="false"/>
          <w:color w:val="000000"/>
          <w:sz w:val="28"/>
        </w:rPr>
        <w:t>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w:t>
      </w:r>
      <w:r>
        <w:br/>
      </w:r>
      <w:r>
        <w:rPr>
          <w:rFonts w:ascii="Times New Roman"/>
          <w:b w:val="false"/>
          <w:i w:val="false"/>
          <w:color w:val="000000"/>
          <w:sz w:val="28"/>
        </w:rPr>
        <w:t>
      </w:t>
      </w:r>
      <w:r>
        <w:rPr>
          <w:rFonts w:ascii="Times New Roman"/>
          <w:b w:val="false"/>
          <w:i w:val="false"/>
          <w:color w:val="000000"/>
          <w:sz w:val="28"/>
        </w:rPr>
        <w:t>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29. Аппарат әкімдік қаулыларының, әкім шешiмдерi мен өкiмдерiнiң куәландырылған көшiрмелерiн тарату парағына сәйкес таратады.</w:t>
      </w:r>
      <w:r>
        <w:br/>
      </w:r>
      <w:r>
        <w:rPr>
          <w:rFonts w:ascii="Times New Roman"/>
          <w:b w:val="false"/>
          <w:i w:val="false"/>
          <w:color w:val="000000"/>
          <w:sz w:val="28"/>
        </w:rPr>
        <w:t>
      </w:t>
      </w:r>
      <w:r>
        <w:rPr>
          <w:rFonts w:ascii="Times New Roman"/>
          <w:b w:val="false"/>
          <w:i w:val="false"/>
          <w:color w:val="000000"/>
          <w:sz w:val="28"/>
        </w:rPr>
        <w:t>Әдiлет органдарында тiркелуге жататын әкiмдіктің және әкiмнiң актілері алушыларға тiркелгеннен кейiн таратылады.</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аппаратта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32. Әкімдіктің және (немесе) әкімнің заң нормалары бар актілері әділет органдарында мемлекеттік тіркеуге және міндетті ресми жариялануға жатады.</w:t>
      </w:r>
      <w:r>
        <w:br/>
      </w:r>
      <w:r>
        <w:rPr>
          <w:rFonts w:ascii="Times New Roman"/>
          <w:b w:val="false"/>
          <w:i w:val="false"/>
          <w:color w:val="000000"/>
          <w:sz w:val="28"/>
        </w:rPr>
        <w:t>
      </w:t>
      </w:r>
      <w:r>
        <w:rPr>
          <w:rFonts w:ascii="Times New Roman"/>
          <w:b w:val="false"/>
          <w:i w:val="false"/>
          <w:color w:val="000000"/>
          <w:sz w:val="28"/>
        </w:rPr>
        <w:t>33. Аппарат актілердi ресми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 xml:space="preserve">34.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 </w:t>
      </w:r>
      <w:r>
        <w:br/>
      </w:r>
      <w:r>
        <w:rPr>
          <w:rFonts w:ascii="Times New Roman"/>
          <w:b w:val="false"/>
          <w:i w:val="false"/>
          <w:color w:val="000000"/>
          <w:sz w:val="28"/>
        </w:rPr>
        <w:t>
</w:t>
      </w:r>
    </w:p>
    <w:bookmarkStart w:name="z102" w:id="5"/>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облыс әкiмдігінің және әкiмнiң, аудандық әкімдіктің және әкімнің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Заң актілерін, Қазақстан Республикасы Президентiнің, Yкiметiнің, Премьер-Министрiнің, облыс әкiмдігінің және әкiмінің, аудандық әкімдіктің және әкімнің актілерін орындауды ұйымдастыру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Президентiнiң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әкім аппаратының регламентіне,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36. Заң актілері, Қазақстан Республикасы Президентiнiң, Yкiметiнiң, Премьер-Министрiнiң, облыс әкiмдігінің және әкiмнiң, аудандық әкімдіктің және әкімнің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37. Заң актілері, Қазақстан Республикасы Президентiнiң, Yкiметiнiң, Премьер-Министрiнiң, облыс әкiмдігінің және әкiмнiң, аудандық әкiмдіктің және әкiмнiң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38. Әкімдікте көрсетілген құжаттардың орындалуын бақылауға жауапты лауазымды адамдар:</w:t>
      </w:r>
      <w:r>
        <w:br/>
      </w:r>
      <w:r>
        <w:rPr>
          <w:rFonts w:ascii="Times New Roman"/>
          <w:b w:val="false"/>
          <w:i w:val="false"/>
          <w:color w:val="000000"/>
          <w:sz w:val="28"/>
        </w:rPr>
        <w:t>
      </w:t>
      </w:r>
      <w:r>
        <w:rPr>
          <w:rFonts w:ascii="Times New Roman"/>
          <w:b w:val="false"/>
          <w:i w:val="false"/>
          <w:color w:val="000000"/>
          <w:sz w:val="28"/>
        </w:rPr>
        <w:t>1) аудандық бюджеттен қаржыландырылатын атқарушы органның бірінші басшысы - Заң актілері, Қазақстан Республикасы Президентiнің, Қазақстан Республикасы Президенті Әкімшілігінің, Қазақстан Республикасы Yкiметінің, Қазақстан Республикасы Премьер-Министрiнің, әкiмдіктің актілері мен тапсырмаларының, мемлекеттік органдар мен лауазымды адамдардың өз құзыреті шегіндегі өзге де тапсырмаларының уақтылы және сапалы орындалуына жалпы басшылықты және бақылауды жүзеге асырады;</w:t>
      </w:r>
      <w:r>
        <w:br/>
      </w:r>
      <w:r>
        <w:rPr>
          <w:rFonts w:ascii="Times New Roman"/>
          <w:b w:val="false"/>
          <w:i w:val="false"/>
          <w:color w:val="000000"/>
          <w:sz w:val="28"/>
        </w:rPr>
        <w:t>
      </w:t>
      </w:r>
      <w:r>
        <w:rPr>
          <w:rFonts w:ascii="Times New Roman"/>
          <w:b w:val="false"/>
          <w:i w:val="false"/>
          <w:color w:val="000000"/>
          <w:sz w:val="28"/>
        </w:rPr>
        <w:t> 2) облыс әкімі аппаратының басшысы - Заң актілері, Қазақстан Республикасы Президентiнің, Қазақстан Республикасы Президенті Әкімшілігінің, Қазақстан Республикасы Yкiметінің, Қазақстан Республикасы Премьер-Министрiнің, облыс әкiмдігінің және әкiмнің, аудандық әкiмдіктің және әкiмнiң актілері мен тапсырмаларының, мемлекеттік органдар мен лауазымды адамдардың өз құзыреті шегіндегі өзге де тапсырмаларының орындалуына және атқарушылық тәртіптің сақталуына бақылауды ұйымдастырады, мемлекеттік органның құрылымдық бөлімшелерінің тиімді өзара іс-қимылын қамтамасыз етеді;</w:t>
      </w:r>
      <w:r>
        <w:br/>
      </w:r>
      <w:r>
        <w:rPr>
          <w:rFonts w:ascii="Times New Roman"/>
          <w:b w:val="false"/>
          <w:i w:val="false"/>
          <w:color w:val="000000"/>
          <w:sz w:val="28"/>
        </w:rPr>
        <w:t>
      </w:t>
      </w:r>
      <w:r>
        <w:rPr>
          <w:rFonts w:ascii="Times New Roman"/>
          <w:b w:val="false"/>
          <w:i w:val="false"/>
          <w:color w:val="000000"/>
          <w:sz w:val="28"/>
        </w:rPr>
        <w:t>3) облыс әкімінің орынбасарлары - жетекшілік ететін жұмыс бағыттары бойынша Заң актілері, Қазақстан Республикасы Президентiнің, Қазақстан Республикасы Президенті Әкімшілігінің, Қазақстан Республикасы Yкiметінің, Қазақстан Республикасы Премьер-Министрiнің, әкiмдіктің, әкiмнің актілері мен тапсырмаларының, мемлекеттік органдар мен лауазымды адамдардың өз құзыреті шегіндегі өзге де тапсырмаларының сапалы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Аталған лауазымды адамдар аталған құжаттардың уақытылы және сапалы орындалуы үшін дербес жауапты болады.</w:t>
      </w:r>
      <w:r>
        <w:br/>
      </w:r>
      <w:r>
        <w:rPr>
          <w:rFonts w:ascii="Times New Roman"/>
          <w:b w:val="false"/>
          <w:i w:val="false"/>
          <w:color w:val="000000"/>
          <w:sz w:val="28"/>
        </w:rPr>
        <w:t>
      </w:t>
      </w:r>
      <w:r>
        <w:rPr>
          <w:rFonts w:ascii="Times New Roman"/>
          <w:b w:val="false"/>
          <w:i w:val="false"/>
          <w:color w:val="000000"/>
          <w:sz w:val="28"/>
        </w:rPr>
        <w:t>39. Заң актілерінің, Қазақстан Республикасы Президентінің, Yкіметінiң, Премьер-Министрінің, облыс әкiмдігінің және әкiмнiң, аудандық әкiмдіктің және әкiмнiң актілері мен тапсырмаларының орындалу мерзiмдерiн бақылау жөніндегі қызметтi қамтамасыз етуді аппарат аудан әкімі аппаратының регламентіне сәйкес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регламентіне қосымша</w:t>
            </w:r>
          </w:p>
        </w:tc>
      </w:tr>
    </w:tbl>
    <w:bookmarkStart w:name="z113" w:id="6"/>
    <w:p>
      <w:pPr>
        <w:spacing w:after="0"/>
        <w:ind w:left="0"/>
        <w:jc w:val="left"/>
      </w:pPr>
      <w:r>
        <w:rPr>
          <w:rFonts w:ascii="Times New Roman"/>
          <w:b/>
          <w:i w:val="false"/>
          <w:color w:val="000000"/>
        </w:rPr>
        <w:t xml:space="preserve"> "Аягөз ауданы әкімдігінің регламентін бекіту туралы" Аягөз ауданы әкімдігінің қаулысы жобасына түсіндірме хат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2323"/>
        <w:gridCol w:w="9645"/>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Түсіндірме хатта көрсетілетін мәліметтердің тізбесі</w:t>
            </w: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Әзірлеуші – мемлекеттік органның ақпараты</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әзірлеуші мемлекеттік орган</w:t>
            </w: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 әкімінің аппараты" ММ</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Жобаны қабылдау қажеттілігінің негіздемесі </w:t>
            </w:r>
            <w:r>
              <w:br/>
            </w: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4 тармағына, 31 бабының 2 тармағына,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қаулысына сәйкес</w:t>
            </w:r>
            <w:r>
              <w:br/>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қабылдаған жағдайда күтілетін әлеуметтік-экономикалық және/ немесе құқықтық салдары</w:t>
            </w: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 әкімдігінің регламентін бекіту</w:t>
            </w:r>
            <w:r>
              <w:br/>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жүзеге асырумен байланысты күтілетін қаржылай шығындар</w:t>
            </w: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қабылдаудың нақты мақсаты, күтілетін нәтижелердің мерзімдері және болжамды тиімділігі</w:t>
            </w: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 әкімдігінің регламентін бекіту</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Жобада қаралған мәселелер бойынша бұрын қабылданған аудан әкімдігінің және әкімінің актілері және оларды жүзеге асыру қорытындылары туралы мәліметтер</w:t>
            </w: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әкімдігі мен әкімінің бұрын қабылданған актілерін кейін жобаға сәйкестендіру қажеттілігі</w:t>
            </w: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тапсырмасы бойынша басқа ұйымдарда оның сараптамасын (құқықтық, экономикалық, экологиялық, қаржылық және т.б.) жүргізген жағдайда қосымша сараптама қорытындылары</w:t>
            </w: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мәліметтер</w:t>
            </w:r>
            <w:r>
              <w:br/>
            </w:r>
            <w:r>
              <w:rPr>
                <w:rFonts w:ascii="Times New Roman"/>
                <w:b w:val="false"/>
                <w:i w:val="false"/>
                <w:color w:val="000000"/>
                <w:sz w:val="20"/>
              </w:rPr>
              <w:t>
</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Аягөз ауданы әкімі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аппаратының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Қ.Рғаева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