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fca5" w14:textId="179f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28 қаңтардағы № 30/2-V шешімі. Шығыс Қазақстан облысының Әділет департаментінде 2015 жылғы 23 ақпанда № 3696 болып тіркелді. Күші жойылды - Шығыс Қазақстан облысы Бесқарағай аудандық мәслихатының 2019 жылғы 25 қазандағы № 43/7-VI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25.10.2019 </w:t>
      </w:r>
      <w:r>
        <w:rPr>
          <w:rFonts w:ascii="Times New Roman"/>
          <w:b w:val="false"/>
          <w:i w:val="false"/>
          <w:color w:val="000000"/>
          <w:sz w:val="28"/>
        </w:rPr>
        <w:t>№ 43/7-VI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Бесқарағай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Тұрғын үй көмегін көрсетудің мөлшері мен тәртібін айқындау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Бесқарағай аудандық мәслихатының шешімдері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ШЕБАРШОВА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28 қаңтардағы № 30/2-V</w:t>
            </w:r>
            <w:r>
              <w:br/>
            </w:r>
            <w:r>
              <w:rPr>
                <w:rFonts w:ascii="Times New Roman"/>
                <w:b w:val="false"/>
                <w:i w:val="false"/>
                <w:color w:val="000000"/>
                <w:sz w:val="20"/>
              </w:rPr>
              <w:t>шешімімен бекітілген</w:t>
            </w:r>
          </w:p>
        </w:tc>
      </w:tr>
    </w:tbl>
    <w:bookmarkStart w:name="z41" w:id="1"/>
    <w:p>
      <w:pPr>
        <w:spacing w:after="0"/>
        <w:ind w:left="0"/>
        <w:jc w:val="left"/>
      </w:pPr>
      <w:r>
        <w:rPr>
          <w:rFonts w:ascii="Times New Roman"/>
          <w:b/>
          <w:i w:val="false"/>
          <w:color w:val="000000"/>
        </w:rPr>
        <w:t xml:space="preserve"> Тұрғын үй көмегін көрсетудің мөлшері мен тәртібін айқындау туралы Қағида</w:t>
      </w:r>
    </w:p>
    <w:bookmarkEnd w:id="1"/>
    <w:bookmarkStart w:name="z4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Осы Тұрғын үй көмегін көрсетудің мөлшері мен тәртібін айқындау туралы Қағидасы (бұдан әрі-Қағида) "Тұрғын үй қатынастары туралы" Қазақстан Республикасының 1997 жылғы 16 сәуірдегі Заңына,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"Тұрғын үй көмегін көрсету ережесін бекіту туралы" 2009 жылғы 30 желтоқсандағы № 2314 қаулыларына сәйкес әзірленді және аз қамтамасыз етілген отбасыларға (азаматтарға) тұрғын үй көмегін көрсетудің мөлшері мен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Қағидада мынандай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xml:space="preserve">
      </w:t>
      </w:r>
      <w:r>
        <w:rPr>
          <w:rFonts w:ascii="Times New Roman"/>
          <w:b w:val="false"/>
          <w:i w:val="false"/>
          <w:color w:val="000000"/>
          <w:sz w:val="28"/>
        </w:rPr>
        <w:t>3) кондоминиум объектiсiнiң ортақ мүлкiн күтіп-ұстауға жұмсалатын шығыстар – үй жайлардың (пәтерлердің) меншік иелерінің жалпы жиналыстың шешімімен белгіленген ай сайынғы жарналар арқылы кондоминиум объектiсiнiң ортақ мүлкiн пайдалануға және жөндеуге, жер учаскесiн күтiп ұстауға, коммуналдық қызметтердi тұтынуды есептеудiң үйге ортақ аспаптарын сатып алуға, орнатуға, пайдалануға және салыстырып тексеруге, кондоминиум объектiсiнiң ортақ мүлкiн күтіп-ұстауға тұтынылған коммуналдық қызметтердi төлеуге, сондай-ақ кондоминиум объектiсiнiң ортақ мүлкiн немесе оның жекелеген түрлерiн болашақта жүргізілетін күрделi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отбасының (азаматтың) жиынтық табысы</w:t>
      </w:r>
      <w:r>
        <w:rPr>
          <w:rFonts w:ascii="Times New Roman"/>
          <w:b w:val="false"/>
          <w:i w:val="false"/>
          <w:color w:val="000000"/>
          <w:sz w:val="28"/>
        </w:rPr>
        <w:t xml:space="preserve">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xml:space="preserve">
      </w:t>
      </w:r>
      <w:r>
        <w:rPr>
          <w:rFonts w:ascii="Times New Roman"/>
          <w:b w:val="false"/>
          <w:i w:val="false"/>
          <w:color w:val="000000"/>
          <w:sz w:val="28"/>
        </w:rPr>
        <w:t>5) уәкiлеттi орган - жергiлiктi бюджет қаражаты есебiнен қаржыландыратын, тұрғын үй көмегiн тағайындауды жүзеге асыратын Бесқарағай аудандық жұмыспен қамту және әлеуметтік бағдарламалар бөлімі.</w:t>
      </w:r>
      <w:r>
        <w:br/>
      </w:r>
      <w:r>
        <w:rPr>
          <w:rFonts w:ascii="Times New Roman"/>
          <w:b w:val="false"/>
          <w:i w:val="false"/>
          <w:color w:val="000000"/>
          <w:sz w:val="28"/>
        </w:rPr>
        <w:t>
      6)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Бесқарағай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шығыстарына;</w:t>
      </w:r>
      <w:r>
        <w:br/>
      </w:r>
      <w:r>
        <w:rPr>
          <w:rFonts w:ascii="Times New Roman"/>
          <w:b w:val="false"/>
          <w:i w:val="false"/>
          <w:color w:val="000000"/>
          <w:sz w:val="28"/>
        </w:rPr>
        <w:t xml:space="preserve">
      </w:t>
      </w:r>
      <w:r>
        <w:rPr>
          <w:rFonts w:ascii="Times New Roman"/>
          <w:b w:val="false"/>
          <w:i w:val="false"/>
          <w:color w:val="000000"/>
          <w:sz w:val="28"/>
        </w:rPr>
        <w:t xml:space="preserve">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қызметтерiн</w:t>
      </w:r>
      <w:r>
        <w:rPr>
          <w:rFonts w:ascii="Times New Roman"/>
          <w:b w:val="false"/>
          <w:i w:val="false"/>
          <w:color w:val="000000"/>
          <w:sz w:val="28"/>
        </w:rPr>
        <w:t xml:space="preserve"> тұтынуына;</w:t>
      </w:r>
      <w:r>
        <w:br/>
      </w:r>
      <w:r>
        <w:rPr>
          <w:rFonts w:ascii="Times New Roman"/>
          <w:b w:val="false"/>
          <w:i w:val="false"/>
          <w:color w:val="000000"/>
          <w:sz w:val="28"/>
        </w:rPr>
        <w:t xml:space="preserve">
      </w:t>
      </w:r>
      <w:r>
        <w:rPr>
          <w:rFonts w:ascii="Times New Roman"/>
          <w:b w:val="false"/>
          <w:i w:val="false"/>
          <w:color w:val="000000"/>
          <w:sz w:val="28"/>
        </w:rPr>
        <w:t>3) жергiлiктi атқарушы орган жеке тұрғын үй қорынан жалға алған тұрғын үй-жайды пайдаланғаны үшiн жалға алу төлемақысын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
    <w:bookmarkStart w:name="z29" w:id="4"/>
    <w:p>
      <w:pPr>
        <w:spacing w:after="0"/>
        <w:ind w:left="0"/>
        <w:jc w:val="left"/>
      </w:pPr>
      <w:r>
        <w:rPr>
          <w:rFonts w:ascii="Times New Roman"/>
          <w:b/>
          <w:i w:val="false"/>
          <w:color w:val="000000"/>
        </w:rPr>
        <w:t xml:space="preserve"> 2. Тұрғын үй көмегін көрсету тәртібі</w:t>
      </w:r>
    </w:p>
    <w:bookmarkEnd w:id="4"/>
    <w:bookmarkStart w:name="z51" w:id="5"/>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5"/>
    <w:bookmarkStart w:name="z12" w:id="6"/>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p>
      <w:pPr>
        <w:spacing w:after="0"/>
        <w:ind w:left="0"/>
        <w:jc w:val="left"/>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Бесқарағай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r>
        <w:br/>
      </w:r>
      <w:r>
        <w:rPr>
          <w:rFonts w:ascii="Times New Roman"/>
          <w:b w:val="false"/>
          <w:i w:val="false"/>
          <w:color w:val="000000"/>
          <w:sz w:val="28"/>
        </w:rPr>
        <w:t>
</w:t>
      </w:r>
    </w:p>
    <w:bookmarkStart w:name="z93" w:id="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7"/>
    <w:bookmarkStart w:name="z94" w:id="8"/>
    <w:p>
      <w:pPr>
        <w:spacing w:after="0"/>
        <w:ind w:left="0"/>
        <w:jc w:val="both"/>
      </w:pPr>
      <w:r>
        <w:rPr>
          <w:rFonts w:ascii="Times New Roman"/>
          <w:b w:val="false"/>
          <w:i w:val="false"/>
          <w:color w:val="000000"/>
          <w:sz w:val="28"/>
        </w:rPr>
        <w:t>
      2) отбасының табысын растайтын құжаттар;</w:t>
      </w:r>
    </w:p>
    <w:bookmarkEnd w:id="8"/>
    <w:bookmarkStart w:name="z95" w:id="9"/>
    <w:p>
      <w:pPr>
        <w:spacing w:after="0"/>
        <w:ind w:left="0"/>
        <w:jc w:val="both"/>
      </w:pPr>
      <w:r>
        <w:rPr>
          <w:rFonts w:ascii="Times New Roman"/>
          <w:b w:val="false"/>
          <w:i w:val="false"/>
          <w:color w:val="000000"/>
          <w:sz w:val="28"/>
        </w:rPr>
        <w:t>
      3) өтініш берушінің тұрғылықты тұратын жерiнен мекенжай анықтамасы (мемлекеттік ақпараттық жүйелерден алынатын мәліметтерді қоспағанда);</w:t>
      </w:r>
    </w:p>
    <w:bookmarkEnd w:id="9"/>
    <w:bookmarkStart w:name="z96" w:id="10"/>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0"/>
    <w:bookmarkStart w:name="z97" w:id="11"/>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1"/>
    <w:bookmarkStart w:name="z98" w:id="12"/>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2"/>
    <w:bookmarkStart w:name="z99" w:id="13"/>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3"/>
    <w:bookmarkStart w:name="z100" w:id="14"/>
    <w:p>
      <w:pPr>
        <w:spacing w:after="0"/>
        <w:ind w:left="0"/>
        <w:jc w:val="both"/>
      </w:pPr>
      <w:r>
        <w:rPr>
          <w:rFonts w:ascii="Times New Roman"/>
          <w:b w:val="false"/>
          <w:i w:val="false"/>
          <w:color w:val="000000"/>
          <w:sz w:val="28"/>
        </w:rPr>
        <w:t>
      8) банктік шоты;</w:t>
      </w:r>
    </w:p>
    <w:bookmarkEnd w:id="14"/>
    <w:bookmarkStart w:name="z101" w:id="15"/>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5"/>
    <w:bookmarkStart w:name="z102" w:id="16"/>
    <w:p>
      <w:pPr>
        <w:spacing w:after="0"/>
        <w:ind w:left="0"/>
        <w:jc w:val="both"/>
      </w:pPr>
      <w:r>
        <w:rPr>
          <w:rFonts w:ascii="Times New Roman"/>
          <w:b w:val="false"/>
          <w:i w:val="false"/>
          <w:color w:val="000000"/>
          <w:sz w:val="28"/>
        </w:rPr>
        <w:t>
      10) коммуналдық қызметтерді тұтынуға арналған шоттар;</w:t>
      </w:r>
    </w:p>
    <w:bookmarkEnd w:id="16"/>
    <w:bookmarkStart w:name="z103" w:id="17"/>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7"/>
    <w:bookmarkStart w:name="z104" w:id="18"/>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8"/>
    <w:bookmarkStart w:name="z105"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Отбасы (азамат) (не нотариат куәландырған сенімхат бойынша оның өкілі) қайта өтініш берген кезде осы Ереженің 5-3-тармағында көзделген жағдайды қоспағанда, отбасының табыстарын растайтын құжаттарды және коммуналдық шығыстарға арналған шоттарын ғана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Бесқарағай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20"/>
    <w:p>
      <w:pPr>
        <w:spacing w:after="0"/>
        <w:ind w:left="0"/>
        <w:jc w:val="both"/>
      </w:pPr>
      <w:r>
        <w:rPr>
          <w:rFonts w:ascii="Times New Roman"/>
          <w:b w:val="false"/>
          <w:i w:val="false"/>
          <w:color w:val="000000"/>
          <w:sz w:val="28"/>
        </w:rPr>
        <w:t>
      5-1. "Электрондық үкімет" веб-порталы арқылы өтініш жасаған жағдайда көрсетілетін өтініш берушінің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 тармақпен толықтырылды - Шығыс Қазақстан облысы Беқарағай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21"/>
    <w:p>
      <w:pPr>
        <w:spacing w:after="0"/>
        <w:ind w:left="0"/>
        <w:jc w:val="both"/>
      </w:pPr>
      <w:r>
        <w:rPr>
          <w:rFonts w:ascii="Times New Roman"/>
          <w:b w:val="false"/>
          <w:i w:val="false"/>
          <w:color w:val="000000"/>
          <w:sz w:val="28"/>
        </w:rPr>
        <w:t>
      5-2. Мемлекеттік корпорацияға жүгінген кезде, өтінішті ақпараттық жүйе арқылы қабылдайды және оны тұрғын үй көмегін тағайындауды жүзеге асыратын уәкілетті органға жібереді, бұл ретте өтініш берушіге тиісті құжаттардың қабылданғаны туралы қолхат беріледі.</w:t>
      </w:r>
    </w:p>
    <w:bookmarkEnd w:id="21"/>
    <w:bookmarkStart w:name="z109" w:id="22"/>
    <w:p>
      <w:pPr>
        <w:spacing w:after="0"/>
        <w:ind w:left="0"/>
        <w:jc w:val="both"/>
      </w:pPr>
      <w:r>
        <w:rPr>
          <w:rFonts w:ascii="Times New Roman"/>
          <w:b w:val="false"/>
          <w:i w:val="false"/>
          <w:color w:val="000000"/>
          <w:sz w:val="28"/>
        </w:rPr>
        <w:t>
      Осы Ереженің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 тармақпен толықтырылды - Шығыс Қазақстан облысы Беқарағай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23"/>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 тармақпен толықтырылды - Шығыс Қазақстан облысы Беқарағай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Тұрғын үй көмегі тоқсандағы құжат өткізген уақытына қарамастан тоқсан сайын көрсетіледі және тоқсанға тағайындалады. Алғаш өтініш жасаған кезде тұрғын үй көмегі, қажетті құжаттар тізбесімен қоса өтініш берген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7. Тұрғын үй көмегі:</w:t>
      </w:r>
      <w:r>
        <w:br/>
      </w:r>
      <w:r>
        <w:rPr>
          <w:rFonts w:ascii="Times New Roman"/>
          <w:b w:val="false"/>
          <w:i w:val="false"/>
          <w:color w:val="000000"/>
          <w:sz w:val="28"/>
        </w:rPr>
        <w:t xml:space="preserve">
      </w:t>
      </w:r>
      <w:r>
        <w:rPr>
          <w:rFonts w:ascii="Times New Roman"/>
          <w:b w:val="false"/>
          <w:i w:val="false"/>
          <w:color w:val="000000"/>
          <w:sz w:val="28"/>
        </w:rPr>
        <w:t>1) жеке меншігінде бір бірліктен артық тұрғын үйі (үйі, пәтері) бар немесе тұрғын үй-жайларын жалға берген;</w:t>
      </w:r>
      <w:r>
        <w:br/>
      </w:r>
      <w:r>
        <w:rPr>
          <w:rFonts w:ascii="Times New Roman"/>
          <w:b w:val="false"/>
          <w:i w:val="false"/>
          <w:color w:val="000000"/>
          <w:sz w:val="28"/>
        </w:rPr>
        <w:t xml:space="preserve">
      </w:t>
      </w:r>
      <w:r>
        <w:rPr>
          <w:rFonts w:ascii="Times New Roman"/>
          <w:b w:val="false"/>
          <w:i w:val="false"/>
          <w:color w:val="000000"/>
          <w:sz w:val="28"/>
        </w:rPr>
        <w:t>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r>
        <w:br/>
      </w:r>
      <w:r>
        <w:rPr>
          <w:rFonts w:ascii="Times New Roman"/>
          <w:b w:val="false"/>
          <w:i w:val="false"/>
          <w:color w:val="000000"/>
          <w:sz w:val="28"/>
        </w:rPr>
        <w:t xml:space="preserve">
      </w:t>
      </w:r>
      <w:r>
        <w:rPr>
          <w:rFonts w:ascii="Times New Roman"/>
          <w:b w:val="false"/>
          <w:i w:val="false"/>
          <w:color w:val="000000"/>
          <w:sz w:val="28"/>
        </w:rPr>
        <w:t>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xml:space="preserve">
      </w:t>
      </w:r>
      <w:r>
        <w:rPr>
          <w:rFonts w:ascii="Times New Roman"/>
          <w:b w:val="false"/>
          <w:i w:val="false"/>
          <w:color w:val="000000"/>
          <w:sz w:val="28"/>
        </w:rPr>
        <w:t>4) егер ата-аналары ажырасқан және өздерімен бірге тұратын балаларына алимент өндіру туралы талап бермеген отбасыларға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8.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актілерімен уақыттың сәйкес кезеңіне белгіленген екі айлық есептік көрсеткішке түзетіледі (кемітіледі).</w:t>
      </w:r>
      <w:r>
        <w:br/>
      </w:r>
      <w:r>
        <w:rPr>
          <w:rFonts w:ascii="Times New Roman"/>
          <w:b w:val="false"/>
          <w:i w:val="false"/>
          <w:color w:val="000000"/>
          <w:sz w:val="28"/>
        </w:rPr>
        <w:t xml:space="preserve">
      </w:t>
      </w:r>
      <w:r>
        <w:rPr>
          <w:rFonts w:ascii="Times New Roman"/>
          <w:b w:val="false"/>
          <w:i w:val="false"/>
          <w:color w:val="000000"/>
          <w:sz w:val="28"/>
        </w:rPr>
        <w:t>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Бесқарағай аудандық мәслихатының 17.10.2018 </w:t>
      </w:r>
      <w:r>
        <w:rPr>
          <w:rFonts w:ascii="Times New Roman"/>
          <w:b w:val="false"/>
          <w:i w:val="false"/>
          <w:color w:val="000000"/>
          <w:sz w:val="28"/>
        </w:rPr>
        <w:t>№ 29/5-VI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Тұрғын үй көмегiн алушылар 10 жұмыс күнi iшiнде уәкiлеттi органға өз тұрғын үйiнiң меншiк нысанының, отбасы құрамының, оның жиынтық табысы мен мәртебесiнiң кез-келген өзгерiстерi туралы хабардар етедi.</w:t>
      </w:r>
      <w:r>
        <w:br/>
      </w:r>
      <w:r>
        <w:rPr>
          <w:rFonts w:ascii="Times New Roman"/>
          <w:b w:val="false"/>
          <w:i w:val="false"/>
          <w:color w:val="000000"/>
          <w:sz w:val="28"/>
        </w:rPr>
        <w:t xml:space="preserve">
      </w:t>
      </w:r>
      <w:r>
        <w:rPr>
          <w:rFonts w:ascii="Times New Roman"/>
          <w:b w:val="false"/>
          <w:i w:val="false"/>
          <w:color w:val="000000"/>
          <w:sz w:val="28"/>
        </w:rPr>
        <w:t>11. Тұрғын үй көмегiнiң негiзсiз алынған соммалар алушымен ерiктi түрде, ал бас тартқан жағдайда заңнамамен белгiленген тәртiпте қайтарылуға жатады.</w:t>
      </w:r>
      <w:r>
        <w:br/>
      </w:r>
      <w:r>
        <w:rPr>
          <w:rFonts w:ascii="Times New Roman"/>
          <w:b w:val="false"/>
          <w:i w:val="false"/>
          <w:color w:val="000000"/>
          <w:sz w:val="28"/>
        </w:rPr>
        <w:t>
</w:t>
      </w:r>
    </w:p>
    <w:bookmarkStart w:name="z63" w:id="24"/>
    <w:p>
      <w:pPr>
        <w:spacing w:after="0"/>
        <w:ind w:left="0"/>
        <w:jc w:val="left"/>
      </w:pPr>
      <w:r>
        <w:rPr>
          <w:rFonts w:ascii="Times New Roman"/>
          <w:b/>
          <w:i w:val="false"/>
          <w:color w:val="000000"/>
        </w:rPr>
        <w:t xml:space="preserve"> 3. Тұрғын үй көмегінің мөлшері, тұрғын үйді ұстау және коммуналдық</w:t>
      </w:r>
      <w:r>
        <w:br/>
      </w:r>
      <w:r>
        <w:rPr>
          <w:rFonts w:ascii="Times New Roman"/>
          <w:b/>
          <w:i w:val="false"/>
          <w:color w:val="000000"/>
        </w:rPr>
        <w:t>қызметтерді пайдалану нормативтері</w:t>
      </w:r>
    </w:p>
    <w:bookmarkEnd w:id="24"/>
    <w:bookmarkStart w:name="z64" w:id="25"/>
    <w:p>
      <w:pPr>
        <w:spacing w:after="0"/>
        <w:ind w:left="0"/>
        <w:jc w:val="both"/>
      </w:pPr>
      <w:r>
        <w:rPr>
          <w:rFonts w:ascii="Times New Roman"/>
          <w:b w:val="false"/>
          <w:i w:val="false"/>
          <w:color w:val="000000"/>
          <w:sz w:val="28"/>
        </w:rPr>
        <w:t>
      12. Тұрғын үй көмегi отбасының (азаматтардың) кондоминиум объектiсiнiң ортақ мүлкiн күтіп-ұстау, коммуналдық қызметтерді және телекоммуникация желісіне қосылған телефонға абоненттік төлемақының өсуі бөлігінде байланыс қызметтерін тұтыну, жергілікті атқарушы орган жеке тұрғын үй қорынан жалға алған тұрғынжайды пайдаланғаны үшін жалға алу төлемақысын төлеуге нормалар шегiнде ақы төлеу шығындарының сомасы мен отбасының (азаматтардың) осы мақсаттарға жұмсаған, жергілікті өкілетті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13. Шектi жол берiлетiн шығыстар деңгейі отбасының (азаматтың) жиынтық табыстарына 10 пайызы мөлшерiнде белгiленедi.</w:t>
      </w:r>
      <w:r>
        <w:br/>
      </w:r>
      <w:r>
        <w:rPr>
          <w:rFonts w:ascii="Times New Roman"/>
          <w:b w:val="false"/>
          <w:i w:val="false"/>
          <w:color w:val="000000"/>
          <w:sz w:val="28"/>
        </w:rPr>
        <w:t xml:space="preserve">
      </w:t>
      </w:r>
      <w:r>
        <w:rPr>
          <w:rFonts w:ascii="Times New Roman"/>
          <w:b w:val="false"/>
          <w:i w:val="false"/>
          <w:color w:val="000000"/>
          <w:sz w:val="28"/>
        </w:rPr>
        <w:t>14. Тұрғын үй көмегін есептеу кезінде келесі нормалар есепке алынады:</w:t>
      </w:r>
      <w:r>
        <w:br/>
      </w:r>
      <w:r>
        <w:rPr>
          <w:rFonts w:ascii="Times New Roman"/>
          <w:b w:val="false"/>
          <w:i w:val="false"/>
          <w:color w:val="000000"/>
          <w:sz w:val="28"/>
        </w:rPr>
        <w:t xml:space="preserve">
      </w:t>
      </w:r>
      <w:r>
        <w:rPr>
          <w:rFonts w:ascii="Times New Roman"/>
          <w:b w:val="false"/>
          <w:i w:val="false"/>
          <w:color w:val="000000"/>
          <w:sz w:val="28"/>
        </w:rPr>
        <w:t>1) тұрғынжайдың жалпы алаңы:</w:t>
      </w:r>
      <w:r>
        <w:br/>
      </w:r>
      <w:r>
        <w:rPr>
          <w:rFonts w:ascii="Times New Roman"/>
          <w:b w:val="false"/>
          <w:i w:val="false"/>
          <w:color w:val="000000"/>
          <w:sz w:val="28"/>
        </w:rPr>
        <w:t xml:space="preserve">
      </w:t>
      </w:r>
      <w:r>
        <w:rPr>
          <w:rFonts w:ascii="Times New Roman"/>
          <w:b w:val="false"/>
          <w:i w:val="false"/>
          <w:color w:val="000000"/>
          <w:sz w:val="28"/>
        </w:rPr>
        <w:t>жалғыз тұрып жатқан азаматтарға – 30 шаршы метр;</w:t>
      </w:r>
      <w:r>
        <w:br/>
      </w:r>
      <w:r>
        <w:rPr>
          <w:rFonts w:ascii="Times New Roman"/>
          <w:b w:val="false"/>
          <w:i w:val="false"/>
          <w:color w:val="000000"/>
          <w:sz w:val="28"/>
        </w:rPr>
        <w:t xml:space="preserve">
      </w:t>
      </w:r>
      <w:r>
        <w:rPr>
          <w:rFonts w:ascii="Times New Roman"/>
          <w:b w:val="false"/>
          <w:i w:val="false"/>
          <w:color w:val="000000"/>
          <w:sz w:val="28"/>
        </w:rPr>
        <w:t>2 адамнан тұратын отбасыға – 30 шаршы метр;</w:t>
      </w:r>
      <w:r>
        <w:br/>
      </w:r>
      <w:r>
        <w:rPr>
          <w:rFonts w:ascii="Times New Roman"/>
          <w:b w:val="false"/>
          <w:i w:val="false"/>
          <w:color w:val="000000"/>
          <w:sz w:val="28"/>
        </w:rPr>
        <w:t xml:space="preserve">
      </w:t>
      </w:r>
      <w:r>
        <w:rPr>
          <w:rFonts w:ascii="Times New Roman"/>
          <w:b w:val="false"/>
          <w:i w:val="false"/>
          <w:color w:val="000000"/>
          <w:sz w:val="28"/>
        </w:rPr>
        <w:t>3 және одан да артық адамнан тұратын отбасыға әр отбасы мүшесіне - 18 шаршы метрден, бiрақ 90 шаршы метрден аспау керек;</w:t>
      </w:r>
      <w:r>
        <w:br/>
      </w:r>
      <w:r>
        <w:rPr>
          <w:rFonts w:ascii="Times New Roman"/>
          <w:b w:val="false"/>
          <w:i w:val="false"/>
          <w:color w:val="000000"/>
          <w:sz w:val="28"/>
        </w:rPr>
        <w:t xml:space="preserve">
      </w:t>
      </w:r>
      <w:r>
        <w:rPr>
          <w:rFonts w:ascii="Times New Roman"/>
          <w:b w:val="false"/>
          <w:i w:val="false"/>
          <w:color w:val="000000"/>
          <w:sz w:val="28"/>
        </w:rPr>
        <w:t>2) газды шығындау нормасы:</w:t>
      </w:r>
      <w:r>
        <w:br/>
      </w:r>
      <w:r>
        <w:rPr>
          <w:rFonts w:ascii="Times New Roman"/>
          <w:b w:val="false"/>
          <w:i w:val="false"/>
          <w:color w:val="000000"/>
          <w:sz w:val="28"/>
        </w:rPr>
        <w:t xml:space="preserve">
      </w:t>
      </w:r>
      <w:r>
        <w:rPr>
          <w:rFonts w:ascii="Times New Roman"/>
          <w:b w:val="false"/>
          <w:i w:val="false"/>
          <w:color w:val="000000"/>
          <w:sz w:val="28"/>
        </w:rPr>
        <w:t>айына бір адамға – 5,5 кг.</w:t>
      </w:r>
      <w:r>
        <w:br/>
      </w:r>
      <w:r>
        <w:rPr>
          <w:rFonts w:ascii="Times New Roman"/>
          <w:b w:val="false"/>
          <w:i w:val="false"/>
          <w:color w:val="000000"/>
          <w:sz w:val="28"/>
        </w:rPr>
        <w:t xml:space="preserve">
      </w:t>
      </w:r>
      <w:r>
        <w:rPr>
          <w:rFonts w:ascii="Times New Roman"/>
          <w:b w:val="false"/>
          <w:i w:val="false"/>
          <w:color w:val="000000"/>
          <w:sz w:val="28"/>
        </w:rPr>
        <w:t>3) бір айда электр қуатын тұтыну нормасы:</w:t>
      </w:r>
      <w:r>
        <w:br/>
      </w:r>
      <w:r>
        <w:rPr>
          <w:rFonts w:ascii="Times New Roman"/>
          <w:b w:val="false"/>
          <w:i w:val="false"/>
          <w:color w:val="000000"/>
          <w:sz w:val="28"/>
        </w:rPr>
        <w:t xml:space="preserve">
      </w:t>
      </w:r>
      <w:r>
        <w:rPr>
          <w:rFonts w:ascii="Times New Roman"/>
          <w:b w:val="false"/>
          <w:i w:val="false"/>
          <w:color w:val="000000"/>
          <w:sz w:val="28"/>
        </w:rPr>
        <w:t>1 адам тұрса – 90 кВт;</w:t>
      </w:r>
      <w:r>
        <w:br/>
      </w:r>
      <w:r>
        <w:rPr>
          <w:rFonts w:ascii="Times New Roman"/>
          <w:b w:val="false"/>
          <w:i w:val="false"/>
          <w:color w:val="000000"/>
          <w:sz w:val="28"/>
        </w:rPr>
        <w:t xml:space="preserve">
      </w:t>
      </w:r>
      <w:r>
        <w:rPr>
          <w:rFonts w:ascii="Times New Roman"/>
          <w:b w:val="false"/>
          <w:i w:val="false"/>
          <w:color w:val="000000"/>
          <w:sz w:val="28"/>
        </w:rPr>
        <w:t>2 адам тұрса – 180 кВт;</w:t>
      </w:r>
      <w:r>
        <w:br/>
      </w:r>
      <w:r>
        <w:rPr>
          <w:rFonts w:ascii="Times New Roman"/>
          <w:b w:val="false"/>
          <w:i w:val="false"/>
          <w:color w:val="000000"/>
          <w:sz w:val="28"/>
        </w:rPr>
        <w:t xml:space="preserve">
      </w:t>
      </w:r>
      <w:r>
        <w:rPr>
          <w:rFonts w:ascii="Times New Roman"/>
          <w:b w:val="false"/>
          <w:i w:val="false"/>
          <w:color w:val="000000"/>
          <w:sz w:val="28"/>
        </w:rPr>
        <w:t>3 адам тұрса – әр адамға 90 кВт;</w:t>
      </w:r>
      <w:r>
        <w:br/>
      </w:r>
      <w:r>
        <w:rPr>
          <w:rFonts w:ascii="Times New Roman"/>
          <w:b w:val="false"/>
          <w:i w:val="false"/>
          <w:color w:val="000000"/>
          <w:sz w:val="28"/>
        </w:rPr>
        <w:t xml:space="preserve">
      </w:t>
      </w:r>
      <w:r>
        <w:rPr>
          <w:rFonts w:ascii="Times New Roman"/>
          <w:b w:val="false"/>
          <w:i w:val="false"/>
          <w:color w:val="000000"/>
          <w:sz w:val="28"/>
        </w:rPr>
        <w:t>электр плиталармен жабдықталған үйлерде – бір тұрғынға 120 кВт;</w:t>
      </w:r>
      <w:r>
        <w:br/>
      </w:r>
      <w:r>
        <w:rPr>
          <w:rFonts w:ascii="Times New Roman"/>
          <w:b w:val="false"/>
          <w:i w:val="false"/>
          <w:color w:val="000000"/>
          <w:sz w:val="28"/>
        </w:rPr>
        <w:t xml:space="preserve">
      </w:t>
      </w:r>
      <w:r>
        <w:rPr>
          <w:rFonts w:ascii="Times New Roman"/>
          <w:b w:val="false"/>
          <w:i w:val="false"/>
          <w:color w:val="000000"/>
          <w:sz w:val="28"/>
        </w:rPr>
        <w:t>газ плиталар болған жағдайда - 90 кВт.</w:t>
      </w:r>
      <w:r>
        <w:br/>
      </w:r>
      <w:r>
        <w:rPr>
          <w:rFonts w:ascii="Times New Roman"/>
          <w:b w:val="false"/>
          <w:i w:val="false"/>
          <w:color w:val="000000"/>
          <w:sz w:val="28"/>
        </w:rPr>
        <w:t xml:space="preserve">
      </w:t>
      </w:r>
      <w:r>
        <w:rPr>
          <w:rFonts w:ascii="Times New Roman"/>
          <w:b w:val="false"/>
          <w:i w:val="false"/>
          <w:color w:val="000000"/>
          <w:sz w:val="28"/>
        </w:rPr>
        <w:t>15. Тұрғынжайдың жалпы алаңының 1 шаршы метріне көмірдің шығыны – 129,8 кг, бірақ бір үйге 5000 кг артық емес.</w:t>
      </w:r>
      <w:r>
        <w:br/>
      </w:r>
      <w:r>
        <w:rPr>
          <w:rFonts w:ascii="Times New Roman"/>
          <w:b w:val="false"/>
          <w:i w:val="false"/>
          <w:color w:val="000000"/>
          <w:sz w:val="28"/>
        </w:rPr>
        <w:t xml:space="preserve">
      </w:t>
      </w:r>
      <w:r>
        <w:rPr>
          <w:rFonts w:ascii="Times New Roman"/>
          <w:b w:val="false"/>
          <w:i w:val="false"/>
          <w:color w:val="000000"/>
          <w:sz w:val="28"/>
        </w:rPr>
        <w:t>16. Сумен жабдықтау, кәріз, газбен жабдықтау, электрмен жабдықтау, жылумен жабдықтау, қоқысты әкету, лифт қызметі және телекоммуникациялық қызметтер үшін шығындар қызмет көрсетушілердің тарифтерімен ескеріледі.</w:t>
      </w:r>
      <w:r>
        <w:br/>
      </w:r>
      <w:r>
        <w:rPr>
          <w:rFonts w:ascii="Times New Roman"/>
          <w:b w:val="false"/>
          <w:i w:val="false"/>
          <w:color w:val="000000"/>
          <w:sz w:val="28"/>
        </w:rPr>
        <w:t xml:space="preserve">
      </w:t>
      </w:r>
      <w:r>
        <w:rPr>
          <w:rFonts w:ascii="Times New Roman"/>
          <w:b w:val="false"/>
          <w:i w:val="false"/>
          <w:color w:val="000000"/>
          <w:sz w:val="28"/>
        </w:rPr>
        <w:t>17. Тас көмiрдiң құнын есептеу үшiн Шығыс Қазақстан облыстық статистика басқармасы ұсынған аудан бойынша тұрғын үй көмегi есептелетін тоқсанның алдындағы тоқсандағы тас көмірдің орташа бағасы алынады.</w:t>
      </w:r>
      <w:r>
        <w:br/>
      </w:r>
      <w:r>
        <w:rPr>
          <w:rFonts w:ascii="Times New Roman"/>
          <w:b w:val="false"/>
          <w:i w:val="false"/>
          <w:color w:val="000000"/>
          <w:sz w:val="28"/>
        </w:rPr>
        <w:t xml:space="preserve">
      </w:t>
      </w:r>
      <w:r>
        <w:rPr>
          <w:rFonts w:ascii="Times New Roman"/>
          <w:b w:val="false"/>
          <w:i w:val="false"/>
          <w:color w:val="000000"/>
          <w:sz w:val="28"/>
        </w:rPr>
        <w:t>18. Иелері өздері жылытатын тұрғын үйде (ғимаратта) отынның тас көмірден басқа түрлері қолданылса, тұрғын үй көмегін есептеген кезде олардың құны мен шығын нормасы тас өмiрдiң құнына балама есептеледi.</w:t>
      </w:r>
    </w:p>
    <w:bookmarkEnd w:id="25"/>
    <w:bookmarkStart w:name="z83" w:id="26"/>
    <w:p>
      <w:pPr>
        <w:spacing w:after="0"/>
        <w:ind w:left="0"/>
        <w:jc w:val="left"/>
      </w:pPr>
      <w:r>
        <w:rPr>
          <w:rFonts w:ascii="Times New Roman"/>
          <w:b/>
          <w:i w:val="false"/>
          <w:color w:val="000000"/>
        </w:rPr>
        <w:t xml:space="preserve"> 4. Тұрғын үй көмегін төлеу</w:t>
      </w:r>
    </w:p>
    <w:bookmarkEnd w:id="26"/>
    <w:bookmarkStart w:name="z84" w:id="27"/>
    <w:p>
      <w:pPr>
        <w:spacing w:after="0"/>
        <w:ind w:left="0"/>
        <w:jc w:val="both"/>
      </w:pPr>
      <w:r>
        <w:rPr>
          <w:rFonts w:ascii="Times New Roman"/>
          <w:b w:val="false"/>
          <w:i w:val="false"/>
          <w:color w:val="000000"/>
          <w:sz w:val="28"/>
        </w:rPr>
        <w:t>
      19. Тұрғын үй көмегін төлеу екінші деңгейдегі банктер арқылы алушылардың дербес шоттарына аудару жолымен жүзеге асырылады.</w:t>
      </w:r>
    </w:p>
    <w:bookmarkEnd w:id="27"/>
    <w:bookmarkStart w:name="z85" w:id="28"/>
    <w:p>
      <w:pPr>
        <w:spacing w:after="0"/>
        <w:ind w:left="0"/>
        <w:jc w:val="left"/>
      </w:pPr>
      <w:r>
        <w:rPr>
          <w:rFonts w:ascii="Times New Roman"/>
          <w:b/>
          <w:i w:val="false"/>
          <w:color w:val="000000"/>
        </w:rPr>
        <w:t xml:space="preserve"> 5. Қорытынды ережелер</w:t>
      </w:r>
    </w:p>
    <w:bookmarkEnd w:id="28"/>
    <w:bookmarkStart w:name="z86" w:id="29"/>
    <w:p>
      <w:pPr>
        <w:spacing w:after="0"/>
        <w:ind w:left="0"/>
        <w:jc w:val="both"/>
      </w:pPr>
      <w:r>
        <w:rPr>
          <w:rFonts w:ascii="Times New Roman"/>
          <w:b w:val="false"/>
          <w:i w:val="false"/>
          <w:color w:val="000000"/>
          <w:sz w:val="28"/>
        </w:rPr>
        <w:t xml:space="preserve">
      20.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28 қаңтардағы № 30/2-V</w:t>
            </w:r>
            <w:r>
              <w:br/>
            </w:r>
            <w:r>
              <w:rPr>
                <w:rFonts w:ascii="Times New Roman"/>
                <w:b w:val="false"/>
                <w:i w:val="false"/>
                <w:color w:val="000000"/>
                <w:sz w:val="20"/>
              </w:rPr>
              <w:t>шешіміне қосымша</w:t>
            </w:r>
          </w:p>
        </w:tc>
      </w:tr>
    </w:tbl>
    <w:bookmarkStart w:name="z88" w:id="30"/>
    <w:p>
      <w:pPr>
        <w:spacing w:after="0"/>
        <w:ind w:left="0"/>
        <w:jc w:val="both"/>
      </w:pPr>
      <w:r>
        <w:rPr>
          <w:rFonts w:ascii="Times New Roman"/>
          <w:b w:val="false"/>
          <w:i w:val="false"/>
          <w:color w:val="000000"/>
          <w:sz w:val="28"/>
        </w:rPr>
        <w:t>
      Бесқарағай аудандық мәслихатының келесі шешімдерінің күші жойылсын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"Бесқарағай ауданында аз қамтылған отбасыларға (азаматтарға) тұрғын үй көмегін көрсету Ережесі туралы" Бесқарағай аудандық мәслихатының 2012 жылғы 6 сәуірдегі № 2/5-V (нормативтік құқықтық актілерді мемлекеттік тіркеу Тізілімінде </w:t>
      </w:r>
      <w:r>
        <w:rPr>
          <w:rFonts w:ascii="Times New Roman"/>
          <w:b w:val="false"/>
          <w:i w:val="false"/>
          <w:color w:val="000000"/>
          <w:sz w:val="28"/>
        </w:rPr>
        <w:t>№ 5-7-116</w:t>
      </w:r>
      <w:r>
        <w:rPr>
          <w:rFonts w:ascii="Times New Roman"/>
          <w:b w:val="false"/>
          <w:i w:val="false"/>
          <w:color w:val="000000"/>
          <w:sz w:val="28"/>
        </w:rPr>
        <w:t xml:space="preserve"> болып тіркелген, "Бесқарағай тынысы" газетінің 2012 жылғы 19 мамырда № 41 санында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2) "Бесқарағай ауданында аз қамтылған отбасыларға (азаматтарға) тұрғын үй көмегін көрсету Ережесі туралы" 2012 жылғы 6 сәуірдегі № 2/5-V шешімге өзгерту мен толықтыру енгізу туралы" 2013 жылғы 27 ақпандағы № 11/2-V (нормативтік құқықтық актілерді мемлекеттік тіркеу Тізілімінде </w:t>
      </w:r>
      <w:r>
        <w:rPr>
          <w:rFonts w:ascii="Times New Roman"/>
          <w:b w:val="false"/>
          <w:i w:val="false"/>
          <w:color w:val="000000"/>
          <w:sz w:val="28"/>
        </w:rPr>
        <w:t>№ 2924</w:t>
      </w:r>
      <w:r>
        <w:rPr>
          <w:rFonts w:ascii="Times New Roman"/>
          <w:b w:val="false"/>
          <w:i w:val="false"/>
          <w:color w:val="000000"/>
          <w:sz w:val="28"/>
        </w:rPr>
        <w:t xml:space="preserve"> болып тіркелген, "Бесқарағай тынысы" газетінің 2013 жылғы 13 сәуірде № 31 санында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3) "Бесқарағай ауданында аз қамтылған отбасыларға (азаматтарға) тұрғын үй көмегін көрсету Ережесі туралы" 2012 жылғы 6 сәуірдегі № 2/5-V шешімге өзгерту мен толықтыру енгізу туралы" 2014 жылғы 31 наурыздағы № 20/10-V (нормативтік құқықтық актілерді мемлекеттік тіркеу Тізілімінде </w:t>
      </w:r>
      <w:r>
        <w:rPr>
          <w:rFonts w:ascii="Times New Roman"/>
          <w:b w:val="false"/>
          <w:i w:val="false"/>
          <w:color w:val="000000"/>
          <w:sz w:val="28"/>
        </w:rPr>
        <w:t>№ 3285</w:t>
      </w:r>
      <w:r>
        <w:rPr>
          <w:rFonts w:ascii="Times New Roman"/>
          <w:b w:val="false"/>
          <w:i w:val="false"/>
          <w:color w:val="000000"/>
          <w:sz w:val="28"/>
        </w:rPr>
        <w:t xml:space="preserve"> болып тіркелген, "Бесқарағай тынысы" газетінің 2014 жылғы 24 мамырда № 44 санында жарияланды).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