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f118" w14:textId="84ff1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қоғамдық жұмыстарды ұйымдастыру мен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2015 жылғы 30 желтоқсандағы № 568 қаулысы. Шығыс Қазақстан облысының Әділет департаментінде 2016 жылғы 03 ақпанда № 4385 болып тіркелді. Күші жойылды - Шығыс Қазақстан облысы Глубокое аудандық әкімдігінің 2016 жылғы 22 сәуірдегі № 130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Глубокое аудандық әкімдігінің 22.04.2016 № 130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2001 жылғы 23 қаңтардағы "Халықты жұмыспен қамту туралы" Заңының </w:t>
      </w:r>
      <w:r>
        <w:rPr>
          <w:rFonts w:ascii="Times New Roman"/>
          <w:b w:val="false"/>
          <w:i w:val="false"/>
          <w:color w:val="000000"/>
          <w:sz w:val="28"/>
        </w:rPr>
        <w:t>7- бабы</w:t>
      </w:r>
      <w:r>
        <w:rPr>
          <w:rFonts w:ascii="Times New Roman"/>
          <w:b w:val="false"/>
          <w:i w:val="false"/>
          <w:color w:val="000000"/>
          <w:sz w:val="28"/>
        </w:rPr>
        <w:t xml:space="preserve"> 5) тармақшасының, </w:t>
      </w:r>
      <w:r>
        <w:rPr>
          <w:rFonts w:ascii="Times New Roman"/>
          <w:b w:val="false"/>
          <w:i w:val="false"/>
          <w:color w:val="000000"/>
          <w:sz w:val="28"/>
        </w:rPr>
        <w:t>20- бабының</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қаулысымен бекітілген Қоғамдық жұмыстарды ұйымдастыру мен қаржыландыру ережесінің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18- тармақтарының</w:t>
      </w:r>
      <w:r>
        <w:rPr>
          <w:rFonts w:ascii="Times New Roman"/>
          <w:b w:val="false"/>
          <w:i w:val="false"/>
          <w:color w:val="000000"/>
          <w:sz w:val="28"/>
        </w:rPr>
        <w:t xml:space="preserve"> негізінде, мемлекеттік кепілдіктер жүйесін кеңейту мақсатында және жұмысқа орналасуда қиыншылық көретін халықтың әр түрлі топтарын қолдау үшін, Глубокое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2016 жылы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2016 жылы қоғамдық жұмыстар өткізілетін ұйымдардың қоса беріліп отырған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 көлемдері, қаржыландыру көздері және нақты шарттары бекітілсін.</w:t>
      </w:r>
      <w:r>
        <w:br/>
      </w:r>
      <w:r>
        <w:rPr>
          <w:rFonts w:ascii="Times New Roman"/>
          <w:b w:val="false"/>
          <w:i w:val="false"/>
          <w:color w:val="000000"/>
          <w:sz w:val="28"/>
        </w:rPr>
        <w:t>
      </w:t>
      </w:r>
      <w:r>
        <w:rPr>
          <w:rFonts w:ascii="Times New Roman"/>
          <w:b w:val="false"/>
          <w:i w:val="false"/>
          <w:color w:val="000000"/>
          <w:sz w:val="28"/>
        </w:rPr>
        <w:t xml:space="preserve">3. Қоғамдық жұмыстарға қатысушылардың жергілікті бюджет қаражатынан еңбекақысының мөлшері 2016 жылға белгіленген </w:t>
      </w:r>
      <w:r>
        <w:rPr>
          <w:rFonts w:ascii="Times New Roman"/>
          <w:b w:val="false"/>
          <w:i w:val="false"/>
          <w:color w:val="000000"/>
          <w:sz w:val="28"/>
        </w:rPr>
        <w:t>ең төменгі жалақы</w:t>
      </w:r>
      <w:r>
        <w:rPr>
          <w:rFonts w:ascii="Times New Roman"/>
          <w:b w:val="false"/>
          <w:i w:val="false"/>
          <w:color w:val="000000"/>
          <w:sz w:val="28"/>
        </w:rPr>
        <w:t xml:space="preserve"> мөлшерінде бекітілсін.</w:t>
      </w:r>
      <w:r>
        <w:br/>
      </w:r>
      <w:r>
        <w:rPr>
          <w:rFonts w:ascii="Times New Roman"/>
          <w:b w:val="false"/>
          <w:i w:val="false"/>
          <w:color w:val="000000"/>
          <w:sz w:val="28"/>
        </w:rPr>
        <w:t>
      </w:t>
      </w:r>
      <w:r>
        <w:rPr>
          <w:rFonts w:ascii="Times New Roman"/>
          <w:b w:val="false"/>
          <w:i w:val="false"/>
          <w:color w:val="000000"/>
          <w:sz w:val="28"/>
        </w:rPr>
        <w:t xml:space="preserve">4. Осы қаулының орындалуын бақылау Глубокое ауданы әкімінің орынбасары С.С. Жумадиловқа жүктелсін. </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Бекбосынов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әкімдігінің</w:t>
            </w:r>
            <w:r>
              <w:br/>
            </w:r>
            <w:r>
              <w:rPr>
                <w:rFonts w:ascii="Times New Roman"/>
                <w:b w:val="false"/>
                <w:i w:val="false"/>
                <w:color w:val="000000"/>
                <w:sz w:val="20"/>
              </w:rPr>
              <w:t xml:space="preserve"> 2015 жылғы " 30 желтоқсан</w:t>
            </w:r>
            <w:r>
              <w:br/>
            </w:r>
            <w:r>
              <w:rPr>
                <w:rFonts w:ascii="Times New Roman"/>
                <w:b w:val="false"/>
                <w:i w:val="false"/>
                <w:color w:val="000000"/>
                <w:sz w:val="20"/>
              </w:rPr>
              <w:t xml:space="preserve"> № 568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2016 жылы қоғамдық жұмыстар өткізілетін ұйымдардың тізбесі, қоғамдық жұмыстардың түрлері, көлемдері, қаржыландыру көздері және нақты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2798"/>
        <w:gridCol w:w="2671"/>
        <w:gridCol w:w="2810"/>
        <w:gridCol w:w="1290"/>
        <w:gridCol w:w="1290"/>
        <w:gridCol w:w="532"/>
      </w:tblGrid>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 атауы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түрлері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Атқарылатын жұмыстардың көлемі</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 (жарияланған қажеттіліқ)</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 (бекітілген)</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"Глубокое кенті әкімінің аппараты" Мемлекеттік мекемесі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 мұрағаттық және ағымдағы құжаттармен жұмыс істеуде көмек; корреспонденцияларды жеткізу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2500 шаршы метр; </w:t>
            </w:r>
            <w:r>
              <w:br/>
            </w:r>
            <w:r>
              <w:rPr>
                <w:rFonts w:ascii="Times New Roman"/>
                <w:b w:val="false"/>
                <w:i w:val="false"/>
                <w:color w:val="000000"/>
                <w:sz w:val="20"/>
              </w:rPr>
              <w:t>
айына 150 құжат;</w:t>
            </w:r>
            <w:r>
              <w:br/>
            </w:r>
            <w:r>
              <w:rPr>
                <w:rFonts w:ascii="Times New Roman"/>
                <w:b w:val="false"/>
                <w:i w:val="false"/>
                <w:color w:val="000000"/>
                <w:sz w:val="20"/>
              </w:rPr>
              <w:t>
күніне 10-15 хат</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2</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"Белоусовка кенті әкімінің аппараты" Мемлекеттік мекемесі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 мұрағаттық және ағымдағы құжаттармен жұмыс істеуде көмек; корреспонденцияларды жеткізу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1800 шаршы метр; </w:t>
            </w:r>
            <w:r>
              <w:br/>
            </w:r>
            <w:r>
              <w:rPr>
                <w:rFonts w:ascii="Times New Roman"/>
                <w:b w:val="false"/>
                <w:i w:val="false"/>
                <w:color w:val="000000"/>
                <w:sz w:val="20"/>
              </w:rPr>
              <w:t>
айына 80 құжат;</w:t>
            </w:r>
            <w:r>
              <w:br/>
            </w:r>
            <w:r>
              <w:rPr>
                <w:rFonts w:ascii="Times New Roman"/>
                <w:b w:val="false"/>
                <w:i w:val="false"/>
                <w:color w:val="000000"/>
                <w:sz w:val="20"/>
              </w:rPr>
              <w:t xml:space="preserve">
күніне 10-15 хат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бюджеті</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"Алтайский кенті әкімінің аппараты" Мемлекеттік мекемесі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абаттандыруда көмек; мұрағаттық және ағымдағы құжаттармен жұмыс істеуде көмек </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250 шаршы метр;</w:t>
            </w:r>
            <w:r>
              <w:br/>
            </w:r>
            <w:r>
              <w:rPr>
                <w:rFonts w:ascii="Times New Roman"/>
                <w:b w:val="false"/>
                <w:i w:val="false"/>
                <w:color w:val="000000"/>
                <w:sz w:val="20"/>
              </w:rPr>
              <w:t>
айына 20 құжат</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бюджеті</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"Верхнеберезовский кенті әкімінің аппараты" Мемлекеттік мекемесі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абаттандыруда көмек; мұрағаттық және ағымдағы құжаттармен жұмыс істеуде көмек; </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450 шаршы метр;</w:t>
            </w:r>
            <w:r>
              <w:br/>
            </w:r>
            <w:r>
              <w:rPr>
                <w:rFonts w:ascii="Times New Roman"/>
                <w:b w:val="false"/>
                <w:i w:val="false"/>
                <w:color w:val="000000"/>
                <w:sz w:val="20"/>
              </w:rPr>
              <w:t>
айына 20 құжат</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"Бобровка ауылдық округі әкімінің аппараты" Мемлекеттік мекемесі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 мұрағаттық және ағымдағы құжаттармен жұмыс істеуде көмек</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250 шаршы метр; </w:t>
            </w:r>
            <w:r>
              <w:br/>
            </w:r>
            <w:r>
              <w:rPr>
                <w:rFonts w:ascii="Times New Roman"/>
                <w:b w:val="false"/>
                <w:i w:val="false"/>
                <w:color w:val="000000"/>
                <w:sz w:val="20"/>
              </w:rPr>
              <w:t>
айына 25 құжат</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"Калинин ауылдық округі әкімінің аппараты" Мемлекеттік мекемесі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 мұрағаттық және ағымдағы құжаттармен жұмыс істеуде көмек</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200 шаршы метр; </w:t>
            </w:r>
            <w:r>
              <w:br/>
            </w:r>
            <w:r>
              <w:rPr>
                <w:rFonts w:ascii="Times New Roman"/>
                <w:b w:val="false"/>
                <w:i w:val="false"/>
                <w:color w:val="000000"/>
                <w:sz w:val="20"/>
              </w:rPr>
              <w:t>
айына 25 құжат</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"Кожохово ауылдық округі әкімінің аппараты" Мемлекеттік мекемесі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 мұрағаттық және ағымдағы құжаттармен жұмыс істеуде көмек</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200 шаршы метр; </w:t>
            </w:r>
            <w:r>
              <w:br/>
            </w:r>
            <w:r>
              <w:rPr>
                <w:rFonts w:ascii="Times New Roman"/>
                <w:b w:val="false"/>
                <w:i w:val="false"/>
                <w:color w:val="000000"/>
                <w:sz w:val="20"/>
              </w:rPr>
              <w:t>
айына 25 құжат</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"Краснояр ауылдық округі әкімінің аппараты" Мемлекеттік мекемесі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 мұрағаттық және ағымдағы құжаттармен жұмыс істеуде көмек</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700 шаршы метр; </w:t>
            </w:r>
            <w:r>
              <w:br/>
            </w:r>
            <w:r>
              <w:rPr>
                <w:rFonts w:ascii="Times New Roman"/>
                <w:b w:val="false"/>
                <w:i w:val="false"/>
                <w:color w:val="000000"/>
                <w:sz w:val="20"/>
              </w:rPr>
              <w:t>
айына 25 құжат</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 ауылдық округі әкімінің аппараты" Мемлекеттік мекемесі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 мұрағаттық және ағымдағы құжаттармен жұмыс істеуде көмек</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600 шаршы метр; </w:t>
            </w:r>
            <w:r>
              <w:br/>
            </w:r>
            <w:r>
              <w:rPr>
                <w:rFonts w:ascii="Times New Roman"/>
                <w:b w:val="false"/>
                <w:i w:val="false"/>
                <w:color w:val="000000"/>
                <w:sz w:val="20"/>
              </w:rPr>
              <w:t>
айына 20 құжат</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"Киров ауылдық округі әкімінің аппараты" Мемлекеттік мекемесі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 мұрағаттық және ағымдағы құжаттармен жұмыс істеуде көмек</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900 шаршы метр; </w:t>
            </w:r>
            <w:r>
              <w:br/>
            </w:r>
            <w:r>
              <w:rPr>
                <w:rFonts w:ascii="Times New Roman"/>
                <w:b w:val="false"/>
                <w:i w:val="false"/>
                <w:color w:val="000000"/>
                <w:sz w:val="20"/>
              </w:rPr>
              <w:t>
айына 15 құжат</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"Малоубинка ауылдық округі әкімінің аппараты" Мемлекеттік мекемесі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 мұрағаттық және ағымдағы құжаттармен жұмыс істеуде көмек</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500 шаршы метр; </w:t>
            </w:r>
            <w:r>
              <w:br/>
            </w:r>
            <w:r>
              <w:rPr>
                <w:rFonts w:ascii="Times New Roman"/>
                <w:b w:val="false"/>
                <w:i w:val="false"/>
                <w:color w:val="000000"/>
                <w:sz w:val="20"/>
              </w:rPr>
              <w:t>
айына 10 құжат</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"Опытное поле ауылдық округі әкімінің аппараты" Мемлекеттік мекемесі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 мұрағаттық және ағымдағы құжаттармен жұмыс істеуде көмек</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200 шаршы метр; </w:t>
            </w:r>
            <w:r>
              <w:br/>
            </w:r>
            <w:r>
              <w:rPr>
                <w:rFonts w:ascii="Times New Roman"/>
                <w:b w:val="false"/>
                <w:i w:val="false"/>
                <w:color w:val="000000"/>
                <w:sz w:val="20"/>
              </w:rPr>
              <w:t>
айына 10 құжат</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"Секисовка ауылдық округі әкімінің аппараты" Мемлекеттік мекемесі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 мұрағаттық және ағымдағы құжаттармен жұмыс істеуде көмек</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500 шаршы метр; </w:t>
            </w:r>
            <w:r>
              <w:br/>
            </w:r>
            <w:r>
              <w:rPr>
                <w:rFonts w:ascii="Times New Roman"/>
                <w:b w:val="false"/>
                <w:i w:val="false"/>
                <w:color w:val="000000"/>
                <w:sz w:val="20"/>
              </w:rPr>
              <w:t>
айына 10 құжат</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"Ушаново ауылдық округі әкімінің аппараты" Мемлекеттік мекемесі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 мұрағаттық және ағымдағы құжаттармен жұмыс істеуде көмек</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100 шаршы метр; </w:t>
            </w:r>
            <w:r>
              <w:br/>
            </w:r>
            <w:r>
              <w:rPr>
                <w:rFonts w:ascii="Times New Roman"/>
                <w:b w:val="false"/>
                <w:i w:val="false"/>
                <w:color w:val="000000"/>
                <w:sz w:val="20"/>
              </w:rPr>
              <w:t>
айына 10 құжат</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"Фрунзе ауылдық округі әкімінің аппараты" Мемлекеттік мекемесі</w:t>
            </w:r>
            <w:r>
              <w:br/>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 мұрағаттық және ағымдағы құжаттармен жұмыс істеуде көмек</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900 шаршы метр; </w:t>
            </w:r>
            <w:r>
              <w:br/>
            </w:r>
            <w:r>
              <w:rPr>
                <w:rFonts w:ascii="Times New Roman"/>
                <w:b w:val="false"/>
                <w:i w:val="false"/>
                <w:color w:val="000000"/>
                <w:sz w:val="20"/>
              </w:rPr>
              <w:t>
айына 30 құжат</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"Черемшанка ауылдық округі әкімінің аппараты" Мемлекеттік мекемесі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абаттандыруда көмек; мұрағаттық және ағымдағы құжаттармен жұмыс істеуде көмек </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1200 шаршы метр; </w:t>
            </w:r>
            <w:r>
              <w:br/>
            </w:r>
            <w:r>
              <w:rPr>
                <w:rFonts w:ascii="Times New Roman"/>
                <w:b w:val="false"/>
                <w:i w:val="false"/>
                <w:color w:val="000000"/>
                <w:sz w:val="20"/>
              </w:rPr>
              <w:t>
айына 30 құжат</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"Веселовка ауылдық округі әкімінің аппараты" Мемлекеттік мекемесі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абаттандыруда көмек; мұрағаттық және ағымдағы құжаттармен жұмыс істеуде көмек</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200 шаршы метр; </w:t>
            </w:r>
            <w:r>
              <w:br/>
            </w:r>
            <w:r>
              <w:rPr>
                <w:rFonts w:ascii="Times New Roman"/>
                <w:b w:val="false"/>
                <w:i w:val="false"/>
                <w:color w:val="000000"/>
                <w:sz w:val="20"/>
              </w:rPr>
              <w:t>
айына 30 құжат</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қорғау істер бойынша бөлім" АММ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шақыру кампаниясын өткізуге көмектесу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30-40 құжат</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жұмыссыздардың мониторингі, ағымдағы құжаттармен жұмыс істеуде көмек</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70 жұмыссыз, айына 50 құжат</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аудандық әкімдігінің жұмыспен қамту орталығы" Коммуналдық Мемлекеттік мекемесі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30-40 құжат</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ауданының бюджеті </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Қоғамдық жұмыстардың нақты талаптары: Жұмыс аптасының ұзақтығы екі демалыс күнімен 5 күнді құрайды, сегіз сағаттық жұмыс күні, түскі үзіліс бір сағат; </w:t>
      </w:r>
      <w:r>
        <w:rPr>
          <w:rFonts w:ascii="Times New Roman"/>
          <w:b w:val="false"/>
          <w:i w:val="false"/>
          <w:color w:val="000000"/>
          <w:sz w:val="28"/>
        </w:rPr>
        <w:t>еңбекақы төлеу</w:t>
      </w:r>
      <w:r>
        <w:rPr>
          <w:rFonts w:ascii="Times New Roman"/>
          <w:b w:val="false"/>
          <w:i w:val="false"/>
          <w:color w:val="000000"/>
          <w:sz w:val="28"/>
        </w:rPr>
        <w:t xml:space="preserve">, зейнетақы және әлеуметтік аударымдары, қолданылмаған еңбек демалысына өтемақы жүргізу еңбек шартының негізінде Қазақстан Республикасының заңнамасына сәйкес реттеледі, орындалатын жұмыстың санына, сапасына және күрделілігіне байланысты жұмыс уақытын есептеу табелінде көрсетілген дәлелді жұмыс істеген уақытына жұмыссыздардың жеке шоттарына аудару жолымен жүзеге асырылады; еңбекті қорғау және қауіпсіздік техникасы бойынша нұсқаулық, арнайы киіммен саймандар мен құрал-жабдықтармен қамтамасыз ету, уақытша жұмысқа жарамсыздық бойынша әлеуметтік жәрдемақы төлеу, мертігу немесе басқа зақымдану салдарынан </w:t>
      </w:r>
      <w:r>
        <w:rPr>
          <w:rFonts w:ascii="Times New Roman"/>
          <w:b w:val="false"/>
          <w:i w:val="false"/>
          <w:color w:val="000000"/>
          <w:sz w:val="28"/>
        </w:rPr>
        <w:t>келтірілген зиянның орнын</w:t>
      </w:r>
      <w:r>
        <w:rPr>
          <w:rFonts w:ascii="Times New Roman"/>
          <w:b w:val="false"/>
          <w:i w:val="false"/>
          <w:color w:val="000000"/>
          <w:sz w:val="28"/>
        </w:rPr>
        <w:t xml:space="preserve"> толтыру Қазақстан Республикасының заңнамасына сәйкес жұмыс берушімен жүргізіледі. Жұмыскерлердің жеке санаттары (әйелдер және отбасылық міндеттері бар басқа тұлғалар, мүгедектер, он сегіз жасқа толмаған тұлғалар) үшін қоғамдық жұмыстардың талаптары тиісті санатқа еңбек талаптарының ерекшелігін ескере отырып белгіленеді және Қазақстан Республикасы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 берушінің және жұмыскердің арасында жасалған еңбек шартарымен қарастырылады.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