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eeb2" w14:textId="9d6e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тұрғын үй-коммуналдық шаруашылығы,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36 қаулысы. Шығыс Қазақстан облысының Әділет департаментінде 2015 жылғы 27 ақпанда N 3708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тұрғын үй-коммуналдық шаруашылығы, жолаушылар көлігі, автомобиль жолдары және тұрғын үй инспекциясы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Сәлімов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36 қаулысымен бекітілді</w:t>
            </w:r>
          </w:p>
        </w:tc>
      </w:tr>
    </w:tbl>
    <w:bookmarkStart w:name="z11" w:id="0"/>
    <w:p>
      <w:pPr>
        <w:spacing w:after="0"/>
        <w:ind w:left="0"/>
        <w:jc w:val="left"/>
      </w:pPr>
      <w:r>
        <w:rPr>
          <w:rFonts w:ascii="Times New Roman"/>
          <w:b/>
          <w:i w:val="false"/>
          <w:color w:val="000000"/>
        </w:rPr>
        <w:t xml:space="preserve"> "Зырян ауданының тұрғын үй-коммуналдық шаруашылығы, жолаушылар көлігі, автомобиль жолдары және тұрғын үй инспекциясы бөлімі" мемлекеттік мекемесі туралы Ереже 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тұрғын үй-коммуналдық шаруашылығы, жолаушылар көлігі, автомобиль жолдары және тұрғын үй инспекциясы бөлімі" мемлекеттік мекемесі (бұдан әрі-Бөлім) Қазақстан Республикасының мемлекеттік органы болып табылады, Зырян ауданы аумағында тұрғын үй-коммуналдық шаруашылығы, жолаушылар көлігі және автомобиль жолдары саласында басшылықты жүзеге асырады, сонымен қатар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Ленин көшесі, 78.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тұрғын үй-коммуналдық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Зырян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тұрғын үй қатынастары және тұрғын үй қорын, сонымен қатар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шаруашылығы, жолаушылар көлігі және автомобиль жолдары жағдайына бақылау жасайды;</w:t>
      </w:r>
      <w:r>
        <w:br/>
      </w:r>
      <w:r>
        <w:rPr>
          <w:rFonts w:ascii="Times New Roman"/>
          <w:b w:val="false"/>
          <w:i w:val="false"/>
          <w:color w:val="000000"/>
          <w:sz w:val="28"/>
        </w:rPr>
        <w:t>
      </w:t>
      </w:r>
      <w:r>
        <w:rPr>
          <w:rFonts w:ascii="Times New Roman"/>
          <w:b w:val="false"/>
          <w:i w:val="false"/>
          <w:color w:val="000000"/>
          <w:sz w:val="28"/>
        </w:rPr>
        <w:t>2)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3)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4)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5) тұрғын үй және тұрғын үй қорын пайдалану саласында азаматтардың құқықтарының сақталуына бақылау жасайды.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2)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4)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5)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6)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8) жолаушылар мен багажды тұрақты қалалық (ауылдық), қала маңындағы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9)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10)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11)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13)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әзірлейді;</w:t>
      </w:r>
      <w:r>
        <w:br/>
      </w:r>
      <w:r>
        <w:rPr>
          <w:rFonts w:ascii="Times New Roman"/>
          <w:b w:val="false"/>
          <w:i w:val="false"/>
          <w:color w:val="000000"/>
          <w:sz w:val="28"/>
        </w:rPr>
        <w:t>
      </w:t>
      </w:r>
      <w:r>
        <w:rPr>
          <w:rFonts w:ascii="Times New Roman"/>
          <w:b w:val="false"/>
          <w:i w:val="false"/>
          <w:color w:val="000000"/>
          <w:sz w:val="28"/>
        </w:rPr>
        <w:t>14)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15) Зырян ауданы аумағындағы аудандық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сыбайлас жемқорлыққа қарсы </w:t>
      </w:r>
      <w:r>
        <w:rPr>
          <w:rFonts w:ascii="Times New Roman"/>
          <w:b w:val="false"/>
          <w:i w:val="false"/>
          <w:color w:val="000000"/>
          <w:sz w:val="28"/>
        </w:rPr>
        <w:t>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 әкімдігінің "Жылу орталығы" мемлекеттік кәсіпорны. </w:t>
      </w:r>
      <w:r>
        <w:br/>
      </w:r>
      <w:r>
        <w:rPr>
          <w:rFonts w:ascii="Times New Roman"/>
          <w:b w:val="false"/>
          <w:i w:val="false"/>
          <w:color w:val="000000"/>
          <w:sz w:val="28"/>
        </w:rPr>
        <w:t>
      </w:t>
      </w:r>
      <w:r>
        <w:rPr>
          <w:rFonts w:ascii="Times New Roman"/>
          <w:b w:val="false"/>
          <w:i w:val="false"/>
          <w:color w:val="000000"/>
          <w:sz w:val="28"/>
        </w:rPr>
        <w:t>2. Зырян ауданы әкімдігінің "Су Арнасы"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Зырян ауданы әкімдігінің "БұқтырмаИнфраСервис" коммуналдық мемлекеттік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