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9d9a" w14:textId="0469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ішкі саясат,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әкімдігінің 2015 жылғы 12 наурыздағы № 82 қаулысы. Шығыс Қазақстан облысының Әділет департаментінде 2015 жылғы 3 сәуірде № 3822 болып тіркелді. Күші жойылды - Шығыс Қазақстан облысы Катонқарағай аудандық әкімдігінің 2016 жылғы 25 наурыздағы № 112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ауданы әкімдігінің 25.03.2016 № 112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Катонқарағай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ауданының ішкі саясат, мәдениет және тілдерді дамыту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Катонқарағай ауданы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Рақышева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Катонқарағай ауданы әкімдігінің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82 қаулысымен бекітілді</w:t>
            </w:r>
          </w:p>
        </w:tc>
      </w:tr>
    </w:tbl>
    <w:bookmarkStart w:name="z122" w:id="0"/>
    <w:p>
      <w:pPr>
        <w:spacing w:after="0"/>
        <w:ind w:left="0"/>
        <w:jc w:val="left"/>
      </w:pPr>
      <w:r>
        <w:rPr>
          <w:rFonts w:ascii="Times New Roman"/>
          <w:b/>
          <w:i w:val="false"/>
          <w:color w:val="000000"/>
        </w:rPr>
        <w:t xml:space="preserve"> "Катонқарағай ауданының ішкі саясат, мәдениет және тілдерді дамыту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"Катонқарағай ауданының ішкі саясат, мәдениет және тілдерді дамыту бөлімі" мемлекеттік мекемесі (бұдан әрі - Бөлім) Қазақстан Республикасының мемлекеттік органы болып табылады, Катонқарағай ауданы аумағында ішкі саясат, мәдениет және тілдерді дамыту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070900, Қазақстан Республикасы, Шығыс Қазақстан облысы, Катонқарағай ауданы, Үлкен Нарын ауылы, Тумашинов көшесі, 4 үй. </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"Катонқарағай ауданының ішкі саясат,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Катонқарағай ауданының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Катонқарағай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13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Бөлімнің миссиясы: ауданда қоғамдық-саяси тұрақтылық пен халықтар бірлігін сақтауға, мемлекеттілікті нығайтуға, ауданның ақпараттық кеңістігінің бәсекеге қабілеттілігін арттыруға, сондай-ақ азаматтық қоғам институттарын, мәдениет және тілдерді қолдау және дамытуға бағытталған мемлекет саясатын жүзеге асыру. </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ішкі саяси тұрақтылықты қамтамасыз етеді;</w:t>
      </w:r>
      <w:r>
        <w:br/>
      </w:r>
      <w:r>
        <w:rPr>
          <w:rFonts w:ascii="Times New Roman"/>
          <w:b w:val="false"/>
          <w:i w:val="false"/>
          <w:color w:val="000000"/>
          <w:sz w:val="28"/>
        </w:rPr>
        <w:t>
      </w:t>
      </w:r>
      <w:r>
        <w:rPr>
          <w:rFonts w:ascii="Times New Roman"/>
          <w:b w:val="false"/>
          <w:i w:val="false"/>
          <w:color w:val="000000"/>
          <w:sz w:val="28"/>
        </w:rPr>
        <w:t>2) ауданның жергілікті атқарушы органдарының жұмысын үйлестіреді, сондай-ақ Қазақстанның 2050 жылға дейінгі даму Стратегиясының, Президенттің жыл сайынғы Жолдауларының негізгі басымдылықтарын, мемлекеттік ішкі саясаттың басымдылықтарын насихаттау бойынша тұрғындар арасында ақпараттық-түсіндіру кешенін өткізуді ұйымдастырады;</w:t>
      </w:r>
      <w:r>
        <w:br/>
      </w:r>
      <w:r>
        <w:rPr>
          <w:rFonts w:ascii="Times New Roman"/>
          <w:b w:val="false"/>
          <w:i w:val="false"/>
          <w:color w:val="000000"/>
          <w:sz w:val="28"/>
        </w:rPr>
        <w:t>
      </w:t>
      </w:r>
      <w:r>
        <w:rPr>
          <w:rFonts w:ascii="Times New Roman"/>
          <w:b w:val="false"/>
          <w:i w:val="false"/>
          <w:color w:val="000000"/>
          <w:sz w:val="28"/>
        </w:rPr>
        <w:t>3) саяси партиялармен, қоғамдық-саяси ұйымдарымен және діни конфессиялармен, сондай-ақ басқа да қоғамдық бірлестіктермен, кәсіподақтармен, ұлттық-мәдени орталықтармен конструктивті қарым-қатынасты нығайтады;</w:t>
      </w:r>
      <w:r>
        <w:br/>
      </w:r>
      <w:r>
        <w:rPr>
          <w:rFonts w:ascii="Times New Roman"/>
          <w:b w:val="false"/>
          <w:i w:val="false"/>
          <w:color w:val="000000"/>
          <w:sz w:val="28"/>
        </w:rPr>
        <w:t>
      </w:t>
      </w:r>
      <w:r>
        <w:rPr>
          <w:rFonts w:ascii="Times New Roman"/>
          <w:b w:val="false"/>
          <w:i w:val="false"/>
          <w:color w:val="000000"/>
          <w:sz w:val="28"/>
        </w:rPr>
        <w:t>4) мемлекеттік ақпараттық саясат және бұқаралық ақпарат құралдарының мониторингі мәселелері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5) Қазақстан Республикасы халқының мәдениетін өркендетуге, сақтауға, дамытуға және таратуға бағытталған шараларды қабылдайды;</w:t>
      </w:r>
      <w:r>
        <w:br/>
      </w:r>
      <w:r>
        <w:rPr>
          <w:rFonts w:ascii="Times New Roman"/>
          <w:b w:val="false"/>
          <w:i w:val="false"/>
          <w:color w:val="000000"/>
          <w:sz w:val="28"/>
        </w:rPr>
        <w:t>
      </w:t>
      </w:r>
      <w:r>
        <w:rPr>
          <w:rFonts w:ascii="Times New Roman"/>
          <w:b w:val="false"/>
          <w:i w:val="false"/>
          <w:color w:val="000000"/>
          <w:sz w:val="28"/>
        </w:rPr>
        <w:t>6) мәдениет саласында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дiни, топтық-тектiк және рулық астамшылықты, сондай-ақ қатыгездiкке және зорлық-зомбылыққа табынуды насихаттауға немесе үгiттеуге жол бермеу жөнiнде шаралар қолданады;</w:t>
      </w:r>
      <w:r>
        <w:br/>
      </w:r>
      <w:r>
        <w:rPr>
          <w:rFonts w:ascii="Times New Roman"/>
          <w:b w:val="false"/>
          <w:i w:val="false"/>
          <w:color w:val="000000"/>
          <w:sz w:val="28"/>
        </w:rPr>
        <w:t>
      </w:t>
      </w:r>
      <w:r>
        <w:rPr>
          <w:rFonts w:ascii="Times New Roman"/>
          <w:b w:val="false"/>
          <w:i w:val="false"/>
          <w:color w:val="000000"/>
          <w:sz w:val="28"/>
        </w:rPr>
        <w:t>7) мемлекеттік тілді барынша дамытады, оның беделін нығайтады, Қазақстан Республикасының барша азаматтарының мемлекеттік тілді еркін және тегін меңгеруіне қажетті барлық ұйымдастырушылық, материалдық-техникалық жағдайларды жасайды.</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бұқаралық ақпарат құралдары арқылы мемлекеттік ақпараттық саясатты жүзеге асырады; </w:t>
      </w:r>
      <w:r>
        <w:br/>
      </w:r>
      <w:r>
        <w:rPr>
          <w:rFonts w:ascii="Times New Roman"/>
          <w:b w:val="false"/>
          <w:i w:val="false"/>
          <w:color w:val="000000"/>
          <w:sz w:val="28"/>
        </w:rPr>
        <w:t>
      </w:t>
      </w:r>
      <w:r>
        <w:rPr>
          <w:rFonts w:ascii="Times New Roman"/>
          <w:b w:val="false"/>
          <w:i w:val="false"/>
          <w:color w:val="000000"/>
          <w:sz w:val="28"/>
        </w:rPr>
        <w:t>2) аудандағы діни жағдайға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3) діни іс-әрекеттер мен діни бірлестіктер туралы Қазақстан Республикасының заңнамасын жетілдіру бойынша дін іс-әрекеттері саласындағы уәкілетті органдарға ұсыныстар жасайды;</w:t>
      </w:r>
      <w:r>
        <w:br/>
      </w:r>
      <w:r>
        <w:rPr>
          <w:rFonts w:ascii="Times New Roman"/>
          <w:b w:val="false"/>
          <w:i w:val="false"/>
          <w:color w:val="000000"/>
          <w:sz w:val="28"/>
        </w:rPr>
        <w:t>
      </w:t>
      </w:r>
      <w:r>
        <w:rPr>
          <w:rFonts w:ascii="Times New Roman"/>
          <w:b w:val="false"/>
          <w:i w:val="false"/>
          <w:color w:val="000000"/>
          <w:sz w:val="28"/>
        </w:rPr>
        <w:t>4)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5) мемлекеттік әлеуметтік тапсырысты жүзеге асыратын үкіметтік емес ұйымдарға ақпараттық, консультациялық, әдістемелік қолдау көрсетеді; </w:t>
      </w:r>
      <w:r>
        <w:br/>
      </w:r>
      <w:r>
        <w:rPr>
          <w:rFonts w:ascii="Times New Roman"/>
          <w:b w:val="false"/>
          <w:i w:val="false"/>
          <w:color w:val="000000"/>
          <w:sz w:val="28"/>
        </w:rPr>
        <w:t>
      </w:t>
      </w:r>
      <w:r>
        <w:rPr>
          <w:rFonts w:ascii="Times New Roman"/>
          <w:b w:val="false"/>
          <w:i w:val="false"/>
          <w:color w:val="000000"/>
          <w:sz w:val="28"/>
        </w:rPr>
        <w:t>6) Катонқарағай ауданы аумағында Қазақстан Республикасы мемлекеттік рәміздерінің пайдалануына (тігілуін, орналастыру) бақылау жасайды;</w:t>
      </w:r>
      <w:r>
        <w:br/>
      </w:r>
      <w:r>
        <w:rPr>
          <w:rFonts w:ascii="Times New Roman"/>
          <w:b w:val="false"/>
          <w:i w:val="false"/>
          <w:color w:val="000000"/>
          <w:sz w:val="28"/>
        </w:rPr>
        <w:t>
      </w:t>
      </w:r>
      <w:r>
        <w:rPr>
          <w:rFonts w:ascii="Times New Roman"/>
          <w:b w:val="false"/>
          <w:i w:val="false"/>
          <w:color w:val="000000"/>
          <w:sz w:val="28"/>
        </w:rPr>
        <w:t>7)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8)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9)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w:t>
      </w:r>
      <w:r>
        <w:rPr>
          <w:rFonts w:ascii="Times New Roman"/>
          <w:b w:val="false"/>
          <w:i w:val="false"/>
          <w:color w:val="000000"/>
          <w:sz w:val="28"/>
        </w:rPr>
        <w:t>11)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16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Катонқарағай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Катонқарағай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8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89" w:id="5"/>
    <w:p>
      <w:pPr>
        <w:spacing w:after="0"/>
        <w:ind w:left="0"/>
        <w:jc w:val="left"/>
      </w:pPr>
      <w:r>
        <w:rPr>
          <w:rFonts w:ascii="Times New Roman"/>
          <w:b/>
          <w:i w:val="false"/>
          <w:color w:val="000000"/>
        </w:rPr>
        <w:t xml:space="preserve"> Мемлекеттік орган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"Катонқарағай аудандық мәдениет және тұрғындардың демалыс орталығы"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2. "Катонқарағай аудандық орталық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"Катонқарағай ауданының Жастар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