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eb48c" w14:textId="c6eb4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әлеуметтiк қолдау шараларын ұсыну туралы" Катонқарағай аудандық мәслихатының 2014 жылғы 23 желтоқсандағы № 28/220-V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2015 жылғы 07 сәуірдегі № 30/236-V шешімі. Шығыс Қазақстан облысының Әділет департаментінде 2015 жылғы 30 сәуірде № 3918 болып тіркелді. Күші жойылды - Шығыс Қазақстан облысы Катонқарағай аудандық мәслихатының 2015 жылғы 21 желтоқсандағы № 35/280-V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Катонқарағай аудандық мәслихатының 21.12.2015 № 35/280-V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күннен кейін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 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мөлшерін және ережесiн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xml:space="preserve">1. Катонқарағай аудандық мәслихатының "Катонқарағай ауданының ауылдық елдi мекендеріне жұмыс iстеу және тұру үшiн келген денсаулық сақтау, бiлiм беру, әлеуметтiк қамсыздандыру, мәдениет, спорт және агроөнеркәсіптік кешен саласындағы мамандарға 2015 жылы әлеуметтiк қолдау шараларын ұсыну туралы" 2014 жылғы 23 желтоқсандағы № 28/220-V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3641 нөмірмен тіркелген, 2015 жылы 6 ақпанда № 10 (7797) "Арай"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кіреспесі</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2005 жылғы 8 шiлдедегi "Агро-өнеркәсiптiк кешендi және ауылдық аумақтарды дамытуды мемлекеттiк реттеу туралы" Заңының 7-бабы </w:t>
      </w:r>
      <w:r>
        <w:rPr>
          <w:rFonts w:ascii="Times New Roman"/>
          <w:b w:val="false"/>
          <w:i w:val="false"/>
          <w:color w:val="000000"/>
          <w:sz w:val="28"/>
        </w:rPr>
        <w:t>3-тармағының</w:t>
      </w:r>
      <w:r>
        <w:rPr>
          <w:rFonts w:ascii="Times New Roman"/>
          <w:b w:val="false"/>
          <w:i w:val="false"/>
          <w:color w:val="000000"/>
          <w:sz w:val="28"/>
        </w:rPr>
        <w:t xml:space="preserve"> 4)тармақшасына,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Үкiметiнiң 2009 жылғы 18 ақпандағы № 183 "Ауылдық елдi мекендерге жұмыс iстеу және тұру үшiн келген денсаулық сақтау, бiлiм беру, әлеуметтiк қамсыздандыру, мәдениет, спорт және агроөнеркәсіптік кешен мамандарына әлеуметтiк қолдау шараларын ұсыну мөлшерін және ережесiн бекіту туралы" қаулысының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2. Осы шешім алғашқы ресми жарияланған күнінен кейін күнтiзбелiк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Кертешев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