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427c" w14:textId="45d4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Ұлан ауданының бюджеті туралы" Ұлан аудандық мәслихатының 2014 жылдың 25 желтоқсанындағы № 220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2015 жылғы 17 шілдедегі N 274 шешімі. Шығыс Қазақстан облысының Әділет департаментінде 2015 жылғы 29 шілдеде N 4065 болып тіркелді. Күші жойылды - Шығыс Қазақстан облысы Ұлан аудандық мәслихатының 2015 жылғы 23 желтоқсандағы N 290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аудандық мәслихатының 23.12.2015 N 290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 xml:space="preserve"> 106</w:t>
      </w:r>
      <w:r>
        <w:rPr>
          <w:rFonts w:ascii="Times New Roman"/>
          <w:b w:val="false"/>
          <w:i w:val="false"/>
          <w:color w:val="000000"/>
          <w:sz w:val="28"/>
        </w:rPr>
        <w:t xml:space="preserve">, </w:t>
      </w:r>
      <w:r>
        <w:rPr>
          <w:rFonts w:ascii="Times New Roman"/>
          <w:b w:val="false"/>
          <w:i w:val="false"/>
          <w:color w:val="000000"/>
          <w:sz w:val="28"/>
        </w:rPr>
        <w:t xml:space="preserve"> 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 бабы</w:t>
      </w:r>
      <w:r>
        <w:rPr>
          <w:rFonts w:ascii="Times New Roman"/>
          <w:b w:val="false"/>
          <w:i w:val="false"/>
          <w:color w:val="000000"/>
          <w:sz w:val="28"/>
        </w:rPr>
        <w:t xml:space="preserve"> 1 – тармағы 1) – тармақшасына, Шығыс Қазақстан облыстық маслихатының 2015 жылдың 1 шілдедегі № 29/345-V "2015–2017 жылдарға арналған облыстық бюджет туралы" Шығыс Қазақстан облыстық маслихатының 2014 жылдың 10 желтоқсандағы № 24/289–V </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4017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Ұлан ауданыңың бюджеті туралы" Ұлан аудандық мәслихатының 2014 жылғы 25 желтоқсандағы № 220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3622 нөмірімен тіркелген, "Ұлан таңы" газетінің 2015 жылғы 27 қаңтардағы № 9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2015 – 2017 жылдарға арналған аудандық бюджет тиісінше 1 қосымшаға сәйкес, соның ішінде 2015 жылға манадай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3729525,3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823729,0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10200,0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62255,0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2833341,3 мың теңге;</w:t>
      </w:r>
      <w:r>
        <w:br/>
      </w:r>
      <w:r>
        <w:rPr>
          <w:rFonts w:ascii="Times New Roman"/>
          <w:b w:val="false"/>
          <w:i w:val="false"/>
          <w:color w:val="000000"/>
          <w:sz w:val="28"/>
        </w:rPr>
        <w:t>
      </w:t>
      </w:r>
      <w:r>
        <w:rPr>
          <w:rFonts w:ascii="Times New Roman"/>
          <w:b w:val="false"/>
          <w:i w:val="false"/>
          <w:color w:val="000000"/>
          <w:sz w:val="28"/>
        </w:rPr>
        <w:t>2) шығындар – 3785296,2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 беру – 29632,0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 42020,0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12388,0мың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- 85402,9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85402,9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5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Сессия төрағасы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 Тилеужан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мәслихат хатшысы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Сейсембина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"17" шілдедегі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 №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2014 жылғы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 № 1 қосымша</w:t>
                  </w:r>
                </w:p>
              </w:tc>
            </w:tr>
          </w:tbl>
          <w:p/>
        </w:tc>
      </w:tr>
    </w:tbl>
    <w:bookmarkStart w:name="z14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0"/>
        <w:gridCol w:w="93"/>
        <w:gridCol w:w="444"/>
        <w:gridCol w:w="10"/>
        <w:gridCol w:w="454"/>
        <w:gridCol w:w="643"/>
        <w:gridCol w:w="2853"/>
        <w:gridCol w:w="2952"/>
        <w:gridCol w:w="4206"/>
        <w:gridCol w:w="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3729525,3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823729,0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2833341,3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2833341,3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2833341,3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2049646,0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3785296,2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359604,1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2251285,0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1966971,0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1966461,0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1939077,0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Женістің жетпіс жылдығына арналған іс-шараларды өткізу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саласын жақсарту жөніндегі іс-шаралар жоспарын іске асыру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343275,3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334417,3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211608,5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шеңберіндеобъектілерді жөндеу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қаланың)ветеринария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9"/>
              <w:gridCol w:w="3750"/>
            </w:tblGrid>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p>
              </w:tc>
            </w:tr>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шілдедегі</w:t>
                  </w:r>
                </w:p>
              </w:tc>
            </w:tr>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 № 2 қосымша</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9"/>
              <w:gridCol w:w="3750"/>
            </w:tblGrid>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p>
              </w:tc>
            </w:tr>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w:t>
                  </w:r>
                </w:p>
              </w:tc>
            </w:tr>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желтоқсандағы № 220 </w:t>
                  </w:r>
                </w:p>
              </w:tc>
            </w:tr>
            <w:tr>
              <w:trPr>
                <w:trHeight w:val="30" w:hRule="atLeast"/>
              </w:trPr>
              <w:tc>
                <w:tcPr>
                  <w:tcW w:w="61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5 қосымша</w:t>
                  </w:r>
                </w:p>
              </w:tc>
            </w:tr>
          </w:tbl>
          <w:p/>
        </w:tc>
      </w:tr>
    </w:tbl>
    <w:bookmarkStart w:name="z374" w:id="1"/>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аппарты" бюджеттік бағдарламалар әкімшілері бойынша шығындары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622"/>
        <w:gridCol w:w="1657"/>
        <w:gridCol w:w="1138"/>
        <w:gridCol w:w="1399"/>
        <w:gridCol w:w="1139"/>
        <w:gridCol w:w="1787"/>
        <w:gridCol w:w="881"/>
        <w:gridCol w:w="1139"/>
        <w:gridCol w:w="1788"/>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12066</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12057</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16350</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9497</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169487</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23908</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