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8184" w14:textId="a428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жағымсыз себептермен босатылған адамдарды арнайы есепке алу ісін жүргізу және пайдалану қағидасын бекіту туралы" Қазақстан Республикасы Бас Прокурорының 2011 жылғы 29 сәуірдегі № 39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Бас прокурорының м.а. 2015 жылғы 20 ақпандағы № 37 бұйрығы. Қазақстан Республикасының Әділет министрлігінде 2015 жылы 27 ақпанда № 10341 тіркелді</w:t>
      </w:r>
    </w:p>
    <w:p>
      <w:pPr>
        <w:spacing w:after="0"/>
        <w:ind w:left="0"/>
        <w:jc w:val="both"/>
      </w:pPr>
      <w:bookmarkStart w:name="z1" w:id="0"/>
      <w:r>
        <w:rPr>
          <w:rFonts w:ascii="Times New Roman"/>
          <w:b w:val="false"/>
          <w:i w:val="false"/>
          <w:color w:val="000000"/>
          <w:sz w:val="28"/>
        </w:rPr>
        <w:t>
      Мемлекеттік қызметтен жағымсыз себептермен босатылған адамдарды арнайы есепке алу ісін жүргізу және пайдалану қағидасының жекелеген нормаларын «Қазақстан Республикасы мемлекеттік басқару жүйесінің реформасы туралы» Қазақстан Республикасы Президентінің 2014 жылғы тамыздағы № 875 </w:t>
      </w:r>
      <w:r>
        <w:rPr>
          <w:rFonts w:ascii="Times New Roman"/>
          <w:b w:val="false"/>
          <w:i w:val="false"/>
          <w:color w:val="000000"/>
          <w:sz w:val="28"/>
        </w:rPr>
        <w:t>Жарлығымен</w:t>
      </w:r>
      <w:r>
        <w:rPr>
          <w:rFonts w:ascii="Times New Roman"/>
          <w:b w:val="false"/>
          <w:i w:val="false"/>
          <w:color w:val="000000"/>
          <w:sz w:val="28"/>
        </w:rPr>
        <w:t xml:space="preserve"> сәйкестендіру және мемлекеттік қызметтен жағымсыз себептермен босатылған адамдарды арнайы есепке алу ісін жүргізуді және пайдалануды одан әрі жетілдіру мақсатында, «Прокуратура туралы»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қызметтен жағымсыз себептермен босатылған адамдарды арнайы есепке алу ісін жүргізу және пайдалану қағидасын бекіту туралы» Қазақстан Республикасы Бас Прокурорының 2011 жылғы 29 сәуірдегі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6986 санымен тіркелген, «Казахстанская правда» газетінің 2011 жылғы 23 маусымдағы № 196 (26617)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Мемлекеттік қызметтен жағымсыз себептермен босатылған адамдарды арнайы есепке алу ісін жүргізу және пайдалану </w:t>
      </w:r>
      <w:r>
        <w:rPr>
          <w:rFonts w:ascii="Times New Roman"/>
          <w:b w:val="false"/>
          <w:i w:val="false"/>
          <w:color w:val="000000"/>
          <w:sz w:val="28"/>
        </w:rPr>
        <w:t>қағидасына</w:t>
      </w:r>
      <w:r>
        <w:rPr>
          <w:rFonts w:ascii="Times New Roman"/>
          <w:b w:val="false"/>
          <w:i w:val="false"/>
          <w:color w:val="000000"/>
          <w:sz w:val="28"/>
        </w:rPr>
        <w:t xml:space="preserve"> (бұдан әрі – Қағида):</w:t>
      </w:r>
      <w:r>
        <w:br/>
      </w:r>
      <w:r>
        <w:rPr>
          <w:rFonts w:ascii="Times New Roman"/>
          <w:b w:val="false"/>
          <w:i w:val="false"/>
          <w:color w:val="000000"/>
          <w:sz w:val="28"/>
        </w:rPr>
        <w:t>
</w:t>
      </w:r>
      <w:r>
        <w:rPr>
          <w:rFonts w:ascii="Times New Roman"/>
          <w:b w:val="false"/>
          <w:i w:val="false"/>
          <w:color w:val="000000"/>
          <w:sz w:val="28"/>
        </w:rPr>
        <w:t>
      2-тараудың атауы мынадай редакцияда жазылсын: «2. Алғашқы есепке алу карточкасын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Өз құзіреттерінің шегінде «Мемлекеттік қызмет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талаптарының орындалуын және онда көзделген тәртіптік шаралардың қолданылуын қамтамасыз ететін құқықтық статистика және арнайы есепке алу субъектілері осы Қағиданың 6-тармағында көрсетілген құжаттарды Комитетке уақытылы ұсынып отыруға міндетті.»;</w:t>
      </w:r>
      <w:r>
        <w:br/>
      </w:r>
      <w:r>
        <w:rPr>
          <w:rFonts w:ascii="Times New Roman"/>
          <w:b w:val="false"/>
          <w:i w:val="false"/>
          <w:color w:val="000000"/>
          <w:sz w:val="28"/>
        </w:rPr>
        <w:t>
</w:t>
      </w:r>
      <w:r>
        <w:rPr>
          <w:rFonts w:ascii="Times New Roman"/>
          <w:b w:val="false"/>
          <w:i w:val="false"/>
          <w:color w:val="000000"/>
          <w:sz w:val="28"/>
        </w:rPr>
        <w:t>
      «6. Мемлекеттік органның кадр қызметі (бұдан әрі – кадр қызметі) адамды жағымсыз себептермен қызметтен босату дерегі бойынша адамның қызметтен босатылған, әскери бөлімнің (мекеменің) жеке құрамындағы тізімнен алынып тасталған кезден бастап 3 жұмыс күнінің ішінде адамды жағымсыз себептермен қызметтен босату туралы бұйрықтың көшірмесін қоса отырып, осы Қағиданың 1-қосмышасына сәйкес, жағымсыз себептермен мемлекеттік қызметтен босатылған адамдарды есепке алудың №1-ЖС нысанды карточкасын (бұдан әрі – карточка) 2 данада аумақтық басқармаларға қояды.»;</w:t>
      </w:r>
      <w:r>
        <w:br/>
      </w:r>
      <w:r>
        <w:rPr>
          <w:rFonts w:ascii="Times New Roman"/>
          <w:b w:val="false"/>
          <w:i w:val="false"/>
          <w:color w:val="000000"/>
          <w:sz w:val="28"/>
        </w:rPr>
        <w:t>
</w:t>
      </w:r>
      <w:r>
        <w:rPr>
          <w:rFonts w:ascii="Times New Roman"/>
          <w:b w:val="false"/>
          <w:i w:val="false"/>
          <w:color w:val="000000"/>
          <w:sz w:val="28"/>
        </w:rPr>
        <w:t>
      «18. Есепте тұруы бойынша тексеруге мемлекеттік қызметке, әскери қызметке, құқық қорғау қызметіне және арнаулы мемлекеттік органдар қызметіне қабылдануға үміткер адамдардың барлығы жатады.»;</w:t>
      </w:r>
      <w:r>
        <w:br/>
      </w:r>
      <w:r>
        <w:rPr>
          <w:rFonts w:ascii="Times New Roman"/>
          <w:b w:val="false"/>
          <w:i w:val="false"/>
          <w:color w:val="000000"/>
          <w:sz w:val="28"/>
        </w:rPr>
        <w:t>
</w:t>
      </w:r>
      <w:r>
        <w:rPr>
          <w:rFonts w:ascii="Times New Roman"/>
          <w:b w:val="false"/>
          <w:i w:val="false"/>
          <w:color w:val="000000"/>
          <w:sz w:val="28"/>
        </w:rPr>
        <w:t>
      «19. Адамдар туралы ақпаратты талап ету Комитетке және оның аумақтық органына әрбір тексерілетін адамға жеке-жеке ресімделген талапты жіберу арқылы жүргізіледі.</w:t>
      </w:r>
      <w:r>
        <w:br/>
      </w:r>
      <w:r>
        <w:rPr>
          <w:rFonts w:ascii="Times New Roman"/>
          <w:b w:val="false"/>
          <w:i w:val="false"/>
          <w:color w:val="000000"/>
          <w:sz w:val="28"/>
        </w:rPr>
        <w:t>
</w:t>
      </w:r>
      <w:r>
        <w:rPr>
          <w:rFonts w:ascii="Times New Roman"/>
          <w:b w:val="false"/>
          <w:i w:val="false"/>
          <w:color w:val="000000"/>
          <w:sz w:val="28"/>
        </w:rPr>
        <w:t>
      Бланкілер нысандары, оларды толтыру және есепке алу бойынша тексеру үшін жолдау тәртібі, сондай-ақ орындау мерзімі (Нормативтік құқықтық актілерді мемлекеттік тіркеу тізілімінде № 9638 санымен тіркелген)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есепке алудың жекелеген түрлерін жүргізу мен пайдаланудың белгіленген қағидасына ұқсас.</w:t>
      </w:r>
      <w:r>
        <w:br/>
      </w:r>
      <w:r>
        <w:rPr>
          <w:rFonts w:ascii="Times New Roman"/>
          <w:b w:val="false"/>
          <w:i w:val="false"/>
          <w:color w:val="000000"/>
          <w:sz w:val="28"/>
        </w:rPr>
        <w:t>
</w:t>
      </w:r>
      <w:r>
        <w:rPr>
          <w:rFonts w:ascii="Times New Roman"/>
          <w:b w:val="false"/>
          <w:i w:val="false"/>
          <w:color w:val="000000"/>
          <w:sz w:val="28"/>
        </w:rPr>
        <w:t>
      Бұл ретте, талапта тексерістің мақсаты, негізі көрсетіледі.».</w:t>
      </w:r>
      <w:r>
        <w:br/>
      </w:r>
      <w:r>
        <w:rPr>
          <w:rFonts w:ascii="Times New Roman"/>
          <w:b w:val="false"/>
          <w:i w:val="false"/>
          <w:color w:val="000000"/>
          <w:sz w:val="28"/>
        </w:rPr>
        <w:t>
</w:t>
      </w:r>
      <w:r>
        <w:rPr>
          <w:rFonts w:ascii="Times New Roman"/>
          <w:b w:val="false"/>
          <w:i w:val="false"/>
          <w:color w:val="000000"/>
          <w:sz w:val="28"/>
        </w:rPr>
        <w:t>
      «25. Сұрау салу бойынша Комитеттің орталықтандырылған есебінде бар тексерудегі адамды мемлекеттік қызметтен жағымсыз себептермен босату туралы мәліметтер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қызметтен жағымсыз себептермен босатылған адам туралы мәліметтер бар болғанда тексеріс болатын күнде күші бар («белсенді» статусы бар) мәліметтер көрсетіледі.</w:t>
      </w:r>
      <w:r>
        <w:br/>
      </w:r>
      <w:r>
        <w:rPr>
          <w:rFonts w:ascii="Times New Roman"/>
          <w:b w:val="false"/>
          <w:i w:val="false"/>
          <w:color w:val="000000"/>
          <w:sz w:val="28"/>
        </w:rPr>
        <w:t>
</w:t>
      </w:r>
      <w:r>
        <w:rPr>
          <w:rFonts w:ascii="Times New Roman"/>
          <w:b w:val="false"/>
          <w:i w:val="false"/>
          <w:color w:val="000000"/>
          <w:sz w:val="28"/>
        </w:rPr>
        <w:t>
      Тексерудегі адам туралы мәліметтер есепте болмаған жағдайда, сұрау салу қағазының келесі бетінде «Мәліметтер жоқ» баспа-таңбасы бар мөртаңба, сұрау салудың тексерілген күні, сұрау салуды тексерген қызметкердің қолы қойылады. Тексерудегі адамды мемлекеттік қызметтен жағымсыз себептермен босату туралы мәліметтер орталықтандырылған есепте бар болған жағдайда, олар сұрау салу қағазының келесі бетінде «ААЖ № ____» (автоматтандырылған ақпараттық жүйе) мөртаңбасын, тексерген күнін, тексерген қызметкердің қолын көрсету арқылы бейнеленеді.».</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құқықтық статистика мен арнайы есепке алудың мүдделі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Прокурорының м.а.                      И. Меркель</w:t>
      </w:r>
    </w:p>
    <w:bookmarkStart w:name="z2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Прокурорының м.а.</w:t>
      </w:r>
      <w:r>
        <w:br/>
      </w:r>
      <w:r>
        <w:rPr>
          <w:rFonts w:ascii="Times New Roman"/>
          <w:b w:val="false"/>
          <w:i w:val="false"/>
          <w:color w:val="000000"/>
          <w:sz w:val="28"/>
        </w:rPr>
        <w:t>
2014 жылғы 20 ақпандағы</w:t>
      </w:r>
      <w:r>
        <w:br/>
      </w:r>
      <w:r>
        <w:rPr>
          <w:rFonts w:ascii="Times New Roman"/>
          <w:b w:val="false"/>
          <w:i w:val="false"/>
          <w:color w:val="000000"/>
          <w:sz w:val="28"/>
        </w:rPr>
        <w:t xml:space="preserve">
№ 37 бұйрығына    </w:t>
      </w:r>
      <w:r>
        <w:br/>
      </w:r>
      <w:r>
        <w:rPr>
          <w:rFonts w:ascii="Times New Roman"/>
          <w:b w:val="false"/>
          <w:i w:val="false"/>
          <w:color w:val="000000"/>
          <w:sz w:val="28"/>
        </w:rPr>
        <w:t xml:space="preserve">
1-қосымша        </w:t>
      </w:r>
    </w:p>
    <w:bookmarkEnd w:id="1"/>
    <w:bookmarkStart w:name="z22" w:id="2"/>
    <w:p>
      <w:pPr>
        <w:spacing w:after="0"/>
        <w:ind w:left="0"/>
        <w:jc w:val="both"/>
      </w:pPr>
      <w:r>
        <w:rPr>
          <w:rFonts w:ascii="Times New Roman"/>
          <w:b w:val="false"/>
          <w:i w:val="false"/>
          <w:color w:val="000000"/>
          <w:sz w:val="28"/>
        </w:rPr>
        <w:t>
Мемлекеттік қызметтен жағымсыз</w:t>
      </w:r>
      <w:r>
        <w:br/>
      </w:r>
      <w:r>
        <w:rPr>
          <w:rFonts w:ascii="Times New Roman"/>
          <w:b w:val="false"/>
          <w:i w:val="false"/>
          <w:color w:val="000000"/>
          <w:sz w:val="28"/>
        </w:rPr>
        <w:t>
себептермен босатылған адамдарды</w:t>
      </w:r>
      <w:r>
        <w:br/>
      </w:r>
      <w:r>
        <w:rPr>
          <w:rFonts w:ascii="Times New Roman"/>
          <w:b w:val="false"/>
          <w:i w:val="false"/>
          <w:color w:val="000000"/>
          <w:sz w:val="28"/>
        </w:rPr>
        <w:t>
арнайы есепке алу ісін жүргізу</w:t>
      </w:r>
      <w:r>
        <w:br/>
      </w:r>
      <w:r>
        <w:rPr>
          <w:rFonts w:ascii="Times New Roman"/>
          <w:b w:val="false"/>
          <w:i w:val="false"/>
          <w:color w:val="000000"/>
          <w:sz w:val="28"/>
        </w:rPr>
        <w:t xml:space="preserve">
және пайдалану қағидасының  </w:t>
      </w:r>
      <w:r>
        <w:br/>
      </w:r>
      <w:r>
        <w:rPr>
          <w:rFonts w:ascii="Times New Roman"/>
          <w:b w:val="false"/>
          <w:i w:val="false"/>
          <w:color w:val="000000"/>
          <w:sz w:val="28"/>
        </w:rPr>
        <w:t xml:space="preserve">
1-қосымшасы          </w:t>
      </w:r>
    </w:p>
    <w:bookmarkEnd w:id="2"/>
    <w:p>
      <w:pPr>
        <w:spacing w:after="0"/>
        <w:ind w:left="0"/>
        <w:jc w:val="both"/>
      </w:pPr>
      <w:r>
        <w:rPr>
          <w:rFonts w:ascii="Times New Roman"/>
          <w:b w:val="false"/>
          <w:i w:val="false"/>
          <w:color w:val="000000"/>
          <w:sz w:val="28"/>
        </w:rPr>
        <w:t>                                                                Нысан</w:t>
      </w:r>
    </w:p>
    <w:bookmarkStart w:name="z23" w:id="3"/>
    <w:p>
      <w:pPr>
        <w:spacing w:after="0"/>
        <w:ind w:left="0"/>
        <w:jc w:val="left"/>
      </w:pPr>
      <w:r>
        <w:rPr>
          <w:rFonts w:ascii="Times New Roman"/>
          <w:b/>
          <w:i w:val="false"/>
          <w:color w:val="000000"/>
        </w:rPr>
        <w:t xml:space="preserve"> 
Мемлекеттік қызметтен жағымсыз себептермен босатылған</w:t>
      </w:r>
      <w:r>
        <w:br/>
      </w:r>
      <w:r>
        <w:rPr>
          <w:rFonts w:ascii="Times New Roman"/>
          <w:b/>
          <w:i w:val="false"/>
          <w:color w:val="000000"/>
        </w:rPr>
        <w:t>
адамдарды есепке алу карточкасы</w:t>
      </w:r>
      <w:r>
        <w:br/>
      </w:r>
      <w:r>
        <w:rPr>
          <w:rFonts w:ascii="Times New Roman"/>
          <w:b/>
          <w:i w:val="false"/>
          <w:color w:val="000000"/>
        </w:rPr>
        <w:t>
(№ 1-ЖС Нысаны - органның кадр қызметімен қалыптастырылады)</w:t>
      </w:r>
    </w:p>
    <w:bookmarkEnd w:id="3"/>
    <w:p>
      <w:pPr>
        <w:spacing w:after="0"/>
        <w:ind w:left="0"/>
        <w:jc w:val="both"/>
      </w:pPr>
      <w:r>
        <w:rPr>
          <w:rFonts w:ascii="Times New Roman"/>
          <w:b w:val="false"/>
          <w:i w:val="false"/>
          <w:color w:val="000000"/>
          <w:sz w:val="28"/>
        </w:rPr>
        <w:t>1. __________________________________________________________________                           (органның атауы)</w:t>
      </w:r>
      <w:r>
        <w:br/>
      </w:r>
      <w:r>
        <w:rPr>
          <w:rFonts w:ascii="Times New Roman"/>
          <w:b w:val="false"/>
          <w:i w:val="false"/>
          <w:color w:val="000000"/>
          <w:sz w:val="28"/>
        </w:rPr>
        <w:t>
2. Жасады: лауазымды адам, саяси мемлекеттік қызметкер, мемлекеттік</w:t>
      </w:r>
      <w:r>
        <w:br/>
      </w:r>
      <w:r>
        <w:rPr>
          <w:rFonts w:ascii="Times New Roman"/>
          <w:b w:val="false"/>
          <w:i w:val="false"/>
          <w:color w:val="000000"/>
          <w:sz w:val="28"/>
        </w:rPr>
        <w:t>
қызметкер.</w:t>
      </w:r>
      <w:r>
        <w:br/>
      </w:r>
      <w:r>
        <w:rPr>
          <w:rFonts w:ascii="Times New Roman"/>
          <w:b w:val="false"/>
          <w:i w:val="false"/>
          <w:color w:val="000000"/>
          <w:sz w:val="28"/>
        </w:rPr>
        <w:t>
2.1. Жасады: әкім, сот, сот органдарының қызметкері.</w:t>
      </w:r>
      <w:r>
        <w:br/>
      </w:r>
      <w:r>
        <w:rPr>
          <w:rFonts w:ascii="Times New Roman"/>
          <w:b w:val="false"/>
          <w:i w:val="false"/>
          <w:color w:val="000000"/>
          <w:sz w:val="28"/>
        </w:rPr>
        <w:t>
құқық қорғау органдары қызметкерлерімен: прокуратура, ІІМ, ІІМ өртке қарсы қызметі; экономикалық тергеу қызметі КГД МФ және сыбайлас жемқорлыққа қарсы қызмет АДГСиПК;</w:t>
      </w:r>
      <w:r>
        <w:br/>
      </w:r>
      <w:r>
        <w:rPr>
          <w:rFonts w:ascii="Times New Roman"/>
          <w:b w:val="false"/>
          <w:i w:val="false"/>
          <w:color w:val="000000"/>
          <w:sz w:val="28"/>
        </w:rPr>
        <w:t>
мынадай органдар қызметкерлерімен: ҰҚК, мемлекеттік күзет қызметі, «Сырбар» сыртқы барлау қызметі;</w:t>
      </w:r>
      <w:r>
        <w:br/>
      </w:r>
      <w:r>
        <w:rPr>
          <w:rFonts w:ascii="Times New Roman"/>
          <w:b w:val="false"/>
          <w:i w:val="false"/>
          <w:color w:val="000000"/>
          <w:sz w:val="28"/>
        </w:rPr>
        <w:t>
мынадай органдардың әскери қызметшілерімен: ҚМ, ҰҚК Шекара қызметімен, әскери прокуратура, мемлекеттік күзет қызметі, Ұлттық гвардия, әскери полиция;</w:t>
      </w:r>
      <w:r>
        <w:br/>
      </w:r>
      <w:r>
        <w:rPr>
          <w:rFonts w:ascii="Times New Roman"/>
          <w:b w:val="false"/>
          <w:i w:val="false"/>
          <w:color w:val="000000"/>
          <w:sz w:val="28"/>
        </w:rPr>
        <w:t>
министрліктер қызметкерлерімен: әділет (16), қаржы (17), ҚМ Салық комитеті (18), білім және ғылым (19), ауыл шаруашылығы (20), сыртқы істер (21), мәдениет және спорт (51), ұлттық экономика (52), инвестициялар және даму жөніндегі (53), денсаулық сақтау және әлеуметтік даму (54), энергетика (55);</w:t>
      </w:r>
      <w:r>
        <w:br/>
      </w:r>
      <w:r>
        <w:rPr>
          <w:rFonts w:ascii="Times New Roman"/>
          <w:b w:val="false"/>
          <w:i w:val="false"/>
          <w:color w:val="000000"/>
          <w:sz w:val="28"/>
        </w:rPr>
        <w:t>
агенттіктер қызметкерлері: мемлекеттік қызмет істері және сыбайлас жемқорлыққа қарсы іс-қимыл (35).</w:t>
      </w:r>
      <w:r>
        <w:br/>
      </w:r>
      <w:r>
        <w:rPr>
          <w:rFonts w:ascii="Times New Roman"/>
          <w:b w:val="false"/>
          <w:i w:val="false"/>
          <w:color w:val="000000"/>
          <w:sz w:val="28"/>
        </w:rPr>
        <w:t>
әкімдіктердің және олардың құрылымдық бөлімшелерінің қызметкерлері (41), басқа да мемлекеттік құрылымдар қызметкерлері (42).</w:t>
      </w:r>
      <w:r>
        <w:br/>
      </w:r>
      <w:r>
        <w:rPr>
          <w:rFonts w:ascii="Times New Roman"/>
          <w:b w:val="false"/>
          <w:i w:val="false"/>
          <w:color w:val="000000"/>
          <w:sz w:val="28"/>
        </w:rPr>
        <w:t>
3. Мемлекеттік қызметтен жағымсыз себептермен босатудың негіздері:</w:t>
      </w:r>
      <w:r>
        <w:br/>
      </w:r>
      <w:r>
        <w:rPr>
          <w:rFonts w:ascii="Times New Roman"/>
          <w:b w:val="false"/>
          <w:i w:val="false"/>
          <w:color w:val="000000"/>
          <w:sz w:val="28"/>
        </w:rPr>
        <w:t>
</w:t>
      </w:r>
      <w:r>
        <w:rPr>
          <w:rFonts w:ascii="Times New Roman"/>
          <w:b w:val="false"/>
          <w:i w:val="false"/>
          <w:color w:val="000000"/>
          <w:sz w:val="28"/>
        </w:rPr>
        <w:t>«Қазақстан Республикасының сот жүйесі мен судьяларының мәртебесі туралы»</w:t>
      </w:r>
      <w:r>
        <w:rPr>
          <w:rFonts w:ascii="Times New Roman"/>
          <w:b w:val="false"/>
          <w:i w:val="false"/>
          <w:color w:val="000000"/>
          <w:sz w:val="28"/>
        </w:rPr>
        <w:t xml:space="preserve"> Қазқстан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5 т.т.- осы судьяға қатысты айыптау үкімінің заңды күшіне енуі (11), 11-т.т. судьяның кәсіби жарамсыздығына орай атқаратын лауазымына сәйкес келмейтәні туралы, судьяны тәртіптік теріс қылықтар жасағаны үшін немесе талаптарды орындамағаны үшін оны лауазымынан босату қажеттігі туралы Сот жюриінің шешімі (12).</w:t>
      </w:r>
      <w:r>
        <w:br/>
      </w:r>
      <w:r>
        <w:rPr>
          <w:rFonts w:ascii="Times New Roman"/>
          <w:b w:val="false"/>
          <w:i w:val="false"/>
          <w:color w:val="000000"/>
          <w:sz w:val="28"/>
        </w:rPr>
        <w:t>
«Мемлекеттік қызмет туралы» Қазақстан Республикасы Заңын </w:t>
      </w:r>
      <w:r>
        <w:rPr>
          <w:rFonts w:ascii="Times New Roman"/>
          <w:b w:val="false"/>
          <w:i w:val="false"/>
          <w:color w:val="000000"/>
          <w:sz w:val="28"/>
        </w:rPr>
        <w:t>27-бабы</w:t>
      </w:r>
      <w:r>
        <w:rPr>
          <w:rFonts w:ascii="Times New Roman"/>
          <w:b w:val="false"/>
          <w:i w:val="false"/>
          <w:color w:val="000000"/>
          <w:sz w:val="28"/>
        </w:rPr>
        <w:t xml:space="preserve"> 1-т: - 3 т.т. – мемлекеттік әкімшілік қызметшілердің өз табысы мен мүлкі туралы көрінеу жалған мәлімет беруі (1), 4 т.т.- </w:t>
      </w:r>
      <w:r>
        <w:rPr>
          <w:rFonts w:ascii="Times New Roman"/>
          <w:b w:val="false"/>
          <w:i w:val="false"/>
          <w:color w:val="000000"/>
          <w:sz w:val="28"/>
        </w:rPr>
        <w:t>«Мемлекеттік қызмет туралы»</w:t>
      </w:r>
      <w:r>
        <w:rPr>
          <w:rFonts w:ascii="Times New Roman"/>
          <w:b w:val="false"/>
          <w:i w:val="false"/>
          <w:color w:val="000000"/>
          <w:sz w:val="28"/>
        </w:rPr>
        <w:t xml:space="preserve"> Қазақстан Республикасы Заңын белгіленген міндеттер мен шектеулерді сақтамауы (2), 5 т.т.- меншік құқығымен тиеселі мүлікті сенім білдірілген басқаруға бермеуі (3), 7т.т. –сыбайлас жемқорлық құқық бұзушылығын жасауы (4), 7-1) т.т. –қылмыс не қасақана қылмыстық теріс қылық жасағаны үшін соттың айыптау үкiмiнің заңды күшіне енуi (5), 7-2) т.т.- сыбайлас жемқорлық қылмыс жасаған адамды немесе сыбайлас жемқорлық құқық бұзушылық жасағаны үшін бұрын жұмыстан шығарылған адамды, сондай-ақ қылмыстық топтың құрамында қылмыс жасаған адамды мемлекеттік әкімшілік лауазымға қабылдау;</w:t>
      </w:r>
      <w:r>
        <w:br/>
      </w:r>
      <w:r>
        <w:rPr>
          <w:rFonts w:ascii="Times New Roman"/>
          <w:b w:val="false"/>
          <w:i w:val="false"/>
          <w:color w:val="000000"/>
          <w:sz w:val="28"/>
        </w:rPr>
        <w:t>
қылмыстық топтың құрамында жасалған қылмыстар туралы өзіне қатысты қылмыстық істі қылмыстық қудалау органы немесе сот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Ерекше бөлігінің тиісті бабында көзделген бас бостандығынан айыру түріндегі жазаның ең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 (6), 7-3) т.т. – сыбайлас жемқорлық қылмыс жасағаны үшін қылмыстық істі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топтың құрамында жасалған қылмыс үшін қылмыстық істі қылмыстық қудалау органының немесе соттың Қазақстан Республикасы Қылмыстық </w:t>
      </w:r>
      <w:r>
        <w:rPr>
          <w:rFonts w:ascii="Times New Roman"/>
          <w:b w:val="false"/>
          <w:i w:val="false"/>
          <w:color w:val="000000"/>
          <w:sz w:val="28"/>
        </w:rPr>
        <w:t>кодексі</w:t>
      </w:r>
      <w:r>
        <w:rPr>
          <w:rFonts w:ascii="Times New Roman"/>
          <w:b w:val="false"/>
          <w:i w:val="false"/>
          <w:color w:val="000000"/>
          <w:sz w:val="28"/>
        </w:rPr>
        <w:t xml:space="preserve">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 (7), 7-4) т.т. – мемлекеттік қызметке кіру кезінде мемлекеттік қызметке қабылдаудан бас тарту үшін негіз болуы мүмкін көрінеу жалған құжаттар мен мәліметтерді беруі (8).</w:t>
      </w:r>
      <w:r>
        <w:br/>
      </w:r>
      <w:r>
        <w:rPr>
          <w:rFonts w:ascii="Times New Roman"/>
          <w:b w:val="false"/>
          <w:i w:val="false"/>
          <w:color w:val="000000"/>
          <w:sz w:val="28"/>
        </w:rPr>
        <w:t>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- 1т 12 т.т.– қызметтік тәртіпті өрескел бұзғаны үшін; (20), 12-1) т.т.- аумақтық құқық қорғау органының басшысы - қылмыстық құқық бұзушылықтарды есепке алудан жасыруға; бағынысындағы қызметкердің азаматтардың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w:t>
      </w:r>
      <w:r>
        <w:br/>
      </w:r>
      <w:r>
        <w:rPr>
          <w:rFonts w:ascii="Times New Roman"/>
          <w:b w:val="false"/>
          <w:i w:val="false"/>
          <w:color w:val="000000"/>
          <w:sz w:val="28"/>
        </w:rPr>
        <w:t>
азаматтардың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 - (9), 13) т.т. – құқық қорғау органына кір келтіретін теріс қылық жасағаны үшін - (21), 14-т.т.- сыбайлас жемқорлық құқық бұзушылық жасауына байланысты- (33), 15) т.т. – қылмыс жасағаны үшін соттың айыптау үкімінің заңды күшіне енуіне, қылмыс туралы қылмыстық істің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тоқтатылуына байланысты -(34) 16) т.т. – «Құқық қорғау қызметі туралы» ҚР Заңының 6-бабының 2-тармағында көрсетілген мәліметтерді бермеу немесе бұрмалау (35).</w:t>
      </w:r>
      <w:r>
        <w:br/>
      </w:r>
      <w:r>
        <w:rPr>
          <w:rFonts w:ascii="Times New Roman"/>
          <w:b w:val="false"/>
          <w:i w:val="false"/>
          <w:color w:val="000000"/>
          <w:sz w:val="28"/>
        </w:rPr>
        <w:t>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- 1-т 13) т.т – әскери қызметтен жағымсыз себептермен босатылуы (22): 1- қылмыс жасағаны үшін соттың айыптау, оның ішінде шартты түрде айыптау үкімінің заңды күшіне енуі - (23); 2-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 (24); 3-Қазақстан Республикасының заңнамасында белгіленген тәртіппен әскери атағынан айыру (25); 4-әскери қызмет міндеттерін орындау кезінде алкогольдік, есірткілік немесе өзге де масаң күйге үшырататын заттарды тұтыну (26); 5-денсаулық жағдайы бойынша және отбасы жағдайлары бойынша шығарылған жағдайларды қоспағанда, әскери оқу орнынан (әскери факультеттен) шығарылу (27); 6-әскери қызметшінің келісімшарттың талаптарын жүйелі түрде бұзуы (28); 7-педагогтік, ғылыми және өзге де шығармашылық қызметтен басқа, кез келген ақылы қызмет түрлерімен айналысу (29); 8-әскери қызметшінің ауыр салдарларға әкеп соқтырған қауіпсіздік шараларын, оның ішінде өрт қауіпсіздігін не қызметтік көлікте жүру қауіпсіздігін бұзуы (30); 9-әскери қызметшінің қатарынан үш және одан да көп сағат бойы дәлелсіз себептермен қызметте болмауы (31); 10-ақшалай қаражатпен немесе әскери мүлікпен тікелей жұмыс істейтін әскери қызметшінің кінәратты әрекеттер жасауы, егер бұл әрекеттер командир (бастық) тарапынан оған сенімді жоғалту үшін негіз болса (32); 11-мемлекеттік құпияларды құрайтын мәліметтерді, оларды тасығыштарды жария етуге немесе жоғалтуға әкеп соқтырған құпиялылық режимін қамтамасыз ету жөніндегі белгіленген талаптардың бұзылуы (33); 12-Қазақстан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заңнамасында айқындалған жағдайлар (34).</w:t>
      </w:r>
      <w:r>
        <w:br/>
      </w:r>
      <w:r>
        <w:rPr>
          <w:rFonts w:ascii="Times New Roman"/>
          <w:b w:val="false"/>
          <w:i w:val="false"/>
          <w:color w:val="000000"/>
          <w:sz w:val="28"/>
        </w:rPr>
        <w:t>
«Қазақстан Республикасының арнаулы мемлекеттік органдары туралы ҚР Заңының </w:t>
      </w:r>
      <w:r>
        <w:rPr>
          <w:rFonts w:ascii="Times New Roman"/>
          <w:b w:val="false"/>
          <w:i w:val="false"/>
          <w:color w:val="000000"/>
          <w:sz w:val="28"/>
        </w:rPr>
        <w:t>51-бабы</w:t>
      </w:r>
      <w:r>
        <w:rPr>
          <w:rFonts w:ascii="Times New Roman"/>
          <w:b w:val="false"/>
          <w:i w:val="false"/>
          <w:color w:val="000000"/>
          <w:sz w:val="28"/>
        </w:rPr>
        <w:t xml:space="preserve"> 14-т.-қызметкерлерді теріс себептер бойынша шығару: - 1) т.т. қызметкердің қызметте, оның ішінде ара-тұра болуы, алкогольден, есірткіден, психотроптан, уытқұмарлықтан (оларға ұқсас заттардан) масаң күйде болуы, сондай-ақ есірткілік, психотроптық, уытқұмарлық масаң күйге ұшырататын заттарды (оларға ұқсас заттарды) пайдалануы, оның ішінде ара-тұра пайдалануы, сондай-ақ мамандырылған медециналық мекемелерде (наркологиялық диспансерлерде) алкогольдік, есірткілік, психотроптық, уытқұмарлық масаң күйге ұшырататын заттарды (оларға ұқсас заттарды) пайдалануға, оның ішінде ара-тұра пайдалануға медециналық куәландырудан өтуден бас тарту немесе жалтару (36); т.т.2) қызмет жағдайын жеке пайдакүнемдік мақсаттарда пайдалану (37); т.т. 3)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 (38); т.т 4) қызмет жағдайын пайдалана отырып, жұмыс орындау мен қызмет көрсету және сол үшін заңсыз сыйақы алу (39); т.т.5) қылмыс жасағаны үшін соттың айыптау үкімінің заңды күшіне енуі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 (40); т.т. 6) тәрбиелеу функцияларын орындайтын қызметкерлердің атқарып жүрген лауазымына жат әрекет жасауы (41); т.т.7) тікелей ақшалай қаражаттарға немесе мемлекеттік мүлікке қызмет көрсететін қызметкердің кінәлі іс-әрекеттер жасауы (42); т.т.8) мемлекеттік құпияларды құрайтын мәліметтерді тарату (43); т.т. 9) бір жұмыс күнінде қатарынан үш және одан да көп сағат дәлелді себептерсіз қызметке шықпау (44); т.т.10)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заңнамаларында айқындалған жағдайларда жүргізіледі (45).</w:t>
      </w:r>
      <w:r>
        <w:br/>
      </w:r>
      <w:r>
        <w:rPr>
          <w:rFonts w:ascii="Times New Roman"/>
          <w:b w:val="false"/>
          <w:i w:val="false"/>
          <w:color w:val="000000"/>
          <w:sz w:val="28"/>
        </w:rPr>
        <w:t>
4. Бұйрық (шешім) № __________ "____" __________________ 20 __ ж.</w:t>
      </w:r>
      <w:r>
        <w:br/>
      </w:r>
      <w:r>
        <w:rPr>
          <w:rFonts w:ascii="Times New Roman"/>
          <w:b w:val="false"/>
          <w:i w:val="false"/>
          <w:color w:val="000000"/>
          <w:sz w:val="28"/>
        </w:rPr>
        <w:t>
5. Жазалау шарасы қолданылды: атқарып отырған лауазымынан босату (1)</w:t>
      </w:r>
      <w:r>
        <w:br/>
      </w:r>
      <w:r>
        <w:rPr>
          <w:rFonts w:ascii="Times New Roman"/>
          <w:b w:val="false"/>
          <w:i w:val="false"/>
          <w:color w:val="000000"/>
          <w:sz w:val="28"/>
        </w:rPr>
        <w:t>
6. Жағымсыз себептер бойынша босатылған адам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(ол болған жағдайда)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Туған күні "____" __________________ 19 ____ ж.</w:t>
      </w:r>
      <w:r>
        <w:br/>
      </w:r>
      <w:r>
        <w:rPr>
          <w:rFonts w:ascii="Times New Roman"/>
          <w:b w:val="false"/>
          <w:i w:val="false"/>
          <w:color w:val="000000"/>
          <w:sz w:val="28"/>
        </w:rPr>
        <w:t>
8. Туған жері _____________________________________</w:t>
      </w:r>
      <w:r>
        <w:br/>
      </w:r>
      <w:r>
        <w:rPr>
          <w:rFonts w:ascii="Times New Roman"/>
          <w:b w:val="false"/>
          <w:i w:val="false"/>
          <w:color w:val="000000"/>
          <w:sz w:val="28"/>
        </w:rPr>
        <w:t>
9. Тұрғылықты (тіркелген)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9.1 Жеке сәйкестендіру нөмері (ЖСН) |_|_|_|_|_|_|_|_|_|_|_|_|</w:t>
      </w:r>
      <w:r>
        <w:br/>
      </w:r>
      <w:r>
        <w:rPr>
          <w:rFonts w:ascii="Times New Roman"/>
          <w:b w:val="false"/>
          <w:i w:val="false"/>
          <w:color w:val="000000"/>
          <w:sz w:val="28"/>
        </w:rPr>
        <w:t>
10. Жұмыс орны ______________________________________________________</w:t>
      </w:r>
      <w:r>
        <w:br/>
      </w:r>
      <w:r>
        <w:rPr>
          <w:rFonts w:ascii="Times New Roman"/>
          <w:b w:val="false"/>
          <w:i w:val="false"/>
          <w:color w:val="000000"/>
          <w:sz w:val="28"/>
        </w:rPr>
        <w:t>
11. Лауазымы ________________________________________________________</w:t>
      </w:r>
      <w:r>
        <w:br/>
      </w:r>
      <w:r>
        <w:rPr>
          <w:rFonts w:ascii="Times New Roman"/>
          <w:b w:val="false"/>
          <w:i w:val="false"/>
          <w:color w:val="000000"/>
          <w:sz w:val="28"/>
        </w:rPr>
        <w:t>
12. Карточканы толтырған адамның лауазымы, тегі, қолы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Толтырған күні "____" _________________ 20____ ж.</w:t>
      </w:r>
      <w:r>
        <w:br/>
      </w:r>
      <w:r>
        <w:rPr>
          <w:rFonts w:ascii="Times New Roman"/>
          <w:b w:val="false"/>
          <w:i w:val="false"/>
          <w:color w:val="000000"/>
          <w:sz w:val="28"/>
        </w:rPr>
        <w:t>
14. Аймақтық басқармада тіркелген күні "_____" __________ 20 ____ ж.</w:t>
      </w:r>
      <w:r>
        <w:br/>
      </w:r>
      <w:r>
        <w:rPr>
          <w:rFonts w:ascii="Times New Roman"/>
          <w:b w:val="false"/>
          <w:i w:val="false"/>
          <w:color w:val="000000"/>
          <w:sz w:val="28"/>
        </w:rPr>
        <w:t>
    Бірыңғай журнал бойынша материал (хаттама)</w:t>
      </w:r>
      <w:r>
        <w:br/>
      </w:r>
      <w:r>
        <w:rPr>
          <w:rFonts w:ascii="Times New Roman"/>
          <w:b w:val="false"/>
          <w:i w:val="false"/>
          <w:color w:val="000000"/>
          <w:sz w:val="28"/>
        </w:rPr>
        <w:t>
№ ___________________________________________________________________</w:t>
      </w:r>
      <w:r>
        <w:br/>
      </w:r>
      <w:r>
        <w:rPr>
          <w:rFonts w:ascii="Times New Roman"/>
          <w:b w:val="false"/>
          <w:i w:val="false"/>
          <w:color w:val="000000"/>
          <w:sz w:val="28"/>
        </w:rPr>
        <w:t>
15. Аймақтық басқарманың қызметкері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қолы)</w:t>
      </w:r>
    </w:p>
    <w:p>
      <w:pPr>
        <w:spacing w:after="0"/>
        <w:ind w:left="0"/>
        <w:jc w:val="both"/>
      </w:pPr>
      <w:r>
        <w:rPr>
          <w:rFonts w:ascii="Times New Roman"/>
          <w:b/>
          <w:i w:val="false"/>
          <w:color w:val="000000"/>
          <w:sz w:val="28"/>
        </w:rPr>
        <w:t>Примечание</w:t>
      </w:r>
      <w:r>
        <w:rPr>
          <w:rFonts w:ascii="Times New Roman"/>
          <w:b w:val="false"/>
          <w:i w:val="false"/>
          <w:color w:val="000000"/>
          <w:sz w:val="28"/>
        </w:rPr>
        <w:t>: карточка ресми статистикалық құжат болып табылады; оған қол қойған адамдар көрінеу жалған мәліметтер енгізгені үшін белгіленген заңнамалық тәртіпте жауаптылыққа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