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700" w14:textId="0341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2006 жылғы 25 шілдедегі № 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28 қаңтардағы № 11 қаулысы. Қазақстан Республикасының Әділет министрлігінде 2015 жылы 14 наурызда № 10435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Ұлттық қорын сенімгерлік басқару туралы шарт туралы» Қазақстан Республикасы Үкіметінің 2001 жылғы 18 мамырдағы № 655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Ұлттық қорын сенімгерлік басқару туралы 2001 жылғы 14 маусымдағы № 299 шартқа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«48. Әлемнің дамыған елдерінің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– 45 (қырық 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– 20 (жиырма)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–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–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–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–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– 5 (бес) пайыз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өтімділігі жоғары бағалы қағаздардан тұратын облигацияларының Композиттік Индексі жинақ портфелінің кірісі белгіленген бағалы қағаздар портфелі үшін эталондық портфель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индекстегі эталондық бөлуге қайта оралу күнтізбелік тоқсанның соңғы жұмыс күні жүргізіледі. Бағалы қағаздардың индекстегі құрамы ай сайын өзгереді. Кірістілік және тәуекел көрсеткіштері күн сайын есептеледі.».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Монетарлық операциялар және активтерді басқару департаменті (Ескендіров А.М.)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Әділет министрлігінде мемлекеттік тіркелгеннен кейін күнтізбелік он күн ішінде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жұртшылықпен байланыс департаменті (Қазыбаев А.Қ.) осы қаулыны Қазақстан Республикасы Әділет министрлігінде мемлекеттік тіркелгеннен кейін күнтізбелік он күн ішінде бұқаралық ақпарат құралдарында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Н.Ж.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(__________)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26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