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ad90" w14:textId="abca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28 шілдедегі № 195 қаулысы. Батыс Қазақстан облысының Әділет департаментінде 2015 жылғы 4 қыркүйекте № 4023 болып тіркелді. Күші жойылды - Батыс Қазақстан облысы әкімдігінің 2018 жылғы 15 наурыздағы № 58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Батыс Қазақстан облысы әкімдігінің 15.03.2018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Батыс Қазақстан облысы әкімдігінің 13.02.2017 </w:t>
      </w:r>
      <w:r>
        <w:rPr>
          <w:rFonts w:ascii="Times New Roman"/>
          <w:b w:val="false"/>
          <w:i w:val="false"/>
          <w:color w:val="000000"/>
          <w:sz w:val="28"/>
        </w:rPr>
        <w:t>№ 43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13.02.2017 </w:t>
      </w:r>
      <w:r>
        <w:rPr>
          <w:rFonts w:ascii="Times New Roman"/>
          <w:b w:val="false"/>
          <w:i w:val="false"/>
          <w:color w:val="000000"/>
          <w:sz w:val="28"/>
        </w:rPr>
        <w:t>№ 43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қаржы басқармасы" мемлекеттік мекемесі (А. Б. Салахатдинова)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Н. Төреғалиевке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он күнтізбелік күн өткеннен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шілдедегі № 195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Тақырыбы жаңа редакцияда - Батыс Қазақстан облысы әкімдігінің 13.02.2017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13.02.2017 </w:t>
      </w:r>
      <w:r>
        <w:rPr>
          <w:rFonts w:ascii="Times New Roman"/>
          <w:b w:val="false"/>
          <w:i w:val="false"/>
          <w:color w:val="000000"/>
          <w:sz w:val="28"/>
        </w:rPr>
        <w:t>№ 43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 "Батыс Қазақстан облысының қаржы басқармасы" мемлекеттік мекемесімен (бұдан әрі – көрсетілетін қызметті беруші)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бұйрығымен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(Қазақстан Республикасының Әділет министрлігінде 2015 жылы 25 мамырда №11154 тіркелді) (бұдан әрі - Стандарт)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әкімдігінің 13.02.2017 </w:t>
      </w:r>
      <w:r>
        <w:rPr>
          <w:rFonts w:ascii="Times New Roman"/>
          <w:b w:val="false"/>
          <w:i w:val="false"/>
          <w:color w:val="000000"/>
          <w:sz w:val="28"/>
        </w:rPr>
        <w:t>№ 43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заңды және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4. Өтініштерді қабылдау және мемлекеттік қызметті көрсету нәтижелерін беруді көрсетілетін қызметті беруші жүзеге асырады.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қызметті көрсету нәтижесі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сыйға тарту шарты және мүлікті қабылдау-беру актісі (табыстау актісі).</w:t>
      </w:r>
    </w:p>
    <w:bookmarkEnd w:id="3"/>
    <w:bookmarkStart w:name="z18"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іс-қимылы тәртібін сипаттау</w:t>
      </w:r>
    </w:p>
    <w:bookmarkEnd w:id="4"/>
    <w:bookmarkStart w:name="z19" w:id="5"/>
    <w:p>
      <w:pPr>
        <w:spacing w:after="0"/>
        <w:ind w:left="0"/>
        <w:jc w:val="both"/>
      </w:pPr>
      <w:r>
        <w:rPr>
          <w:rFonts w:ascii="Times New Roman"/>
          <w:b w:val="false"/>
          <w:i w:val="false"/>
          <w:color w:val="000000"/>
          <w:sz w:val="28"/>
        </w:rPr>
        <w:t xml:space="preserve">
      7. Мемлекеттік қызмет көрсету бойынша рәсімді (іс-қимылдар)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жиынтығы толық болған жағдайда 15 минут ішінде өтініш пен құжаттарды қабылдауды және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жұмыс күні ішінде бұрыштама қояды,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5 күнтізбелік күн ішінде құжаттарды қарап, сыйға тарту шарты бойынша мемлекетке мүлік құқықтарын беру жөніндегі ұсыныс туралы хабарлама жобасын дайындайды;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күнтізбелік күннің ішінде сыйға тарту шарты бойынша мемлекетке мүлік құқықтарын беру жөніндегі бар ұсыныс туралы хабарламаға қол қояды;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 күнтізбелік күн ішінде жергілікті бюджеттен қаржыландырылатын атқарушы органдарға сыйға тарту шарты бойынша мемлекетке мүлік құқықтарын беру жөніндегі ұсыныс туралы хабарламаны жолдайды;</w:t>
      </w:r>
      <w:r>
        <w:br/>
      </w:r>
      <w:r>
        <w:rPr>
          <w:rFonts w:ascii="Times New Roman"/>
          <w:b w:val="false"/>
          <w:i w:val="false"/>
          <w:color w:val="000000"/>
          <w:sz w:val="28"/>
        </w:rPr>
        <w:t xml:space="preserve">
      </w:t>
      </w:r>
      <w:r>
        <w:rPr>
          <w:rFonts w:ascii="Times New Roman"/>
          <w:b w:val="false"/>
          <w:i w:val="false"/>
          <w:color w:val="000000"/>
          <w:sz w:val="28"/>
        </w:rPr>
        <w:t>6) жергілікті бюджеттен қаржыландырылатын атқарушы органдар 30 күнтізбелік күн ішінде сыйға тарту шарты бойынша мемлекеттің мүлік құқықтарына ие болуының қажеттігі (қажетінің жоқтығы) туралы қорытындылар дайындайды және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орындаушысы 20 күнтізбелік күн ішінде сыйға тарту шарты бойынша мемлекеттің мүлік құқықтарына ие болуының қажеттігі туралы қорытынды болған жағдайда сыйға тарту шарты бойынша мүлікті мемлекеттік меншікке қабылдау туралы бұйрық жобасын, сыйға тарту шартын және мүлікті қабылдау-беру актісінің (табыстау актісі) жобасын дайындайды;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басшысы 1 күнтізбелік күн ішінде сыйға тарту шарты бойынша мемлекеттің мүлік құқықтарына ие болуының қажеттігі туралы қорытынды болған жағдайда сыйға тарту шарты бойынша мүлікті мемлекеттік меншікке қабылдау туралы бұйрыққа, сыйға тарту шартына және мүлікті қабылдау-беру актісіне (табыстау актісі) қол қояды;</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кеңсе қызметкері 1 күнтізбелік күн ішінде көрсетілетін қызметті алушыға мемлекеттік қызметті көрсету нәтижесін жолдайды.</w:t>
      </w:r>
      <w:r>
        <w:br/>
      </w:r>
      <w:r>
        <w:rPr>
          <w:rFonts w:ascii="Times New Roman"/>
          <w:b w:val="false"/>
          <w:i w:val="false"/>
          <w:color w:val="000000"/>
          <w:sz w:val="28"/>
        </w:rPr>
        <w:t xml:space="preserve">
      </w:t>
      </w:r>
      <w:r>
        <w:rPr>
          <w:rFonts w:ascii="Times New Roman"/>
          <w:b w:val="false"/>
          <w:i w:val="false"/>
          <w:color w:val="000000"/>
          <w:sz w:val="28"/>
        </w:rPr>
        <w:t>9. Келесі рәсімді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өтініші мен құжаттарын қабылдау, тіркеу;</w:t>
      </w:r>
      <w:r>
        <w:br/>
      </w:r>
      <w:r>
        <w:rPr>
          <w:rFonts w:ascii="Times New Roman"/>
          <w:b w:val="false"/>
          <w:i w:val="false"/>
          <w:color w:val="000000"/>
          <w:sz w:val="28"/>
        </w:rPr>
        <w:t xml:space="preserve">
      </w:t>
      </w:r>
      <w:r>
        <w:rPr>
          <w:rFonts w:ascii="Times New Roman"/>
          <w:b w:val="false"/>
          <w:i w:val="false"/>
          <w:color w:val="000000"/>
          <w:sz w:val="28"/>
        </w:rPr>
        <w:t>2) бұрыштама қою және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 қарау, сыйға тарту шарты бойынша мемлекетке мүлік құқықтарын беру жөніндегі ұсыныс туралы хабарлама жобасын дайындау, қол қоюға басшыға жолдау;</w:t>
      </w:r>
      <w:r>
        <w:br/>
      </w:r>
      <w:r>
        <w:rPr>
          <w:rFonts w:ascii="Times New Roman"/>
          <w:b w:val="false"/>
          <w:i w:val="false"/>
          <w:color w:val="000000"/>
          <w:sz w:val="28"/>
        </w:rPr>
        <w:t xml:space="preserve">
      </w:t>
      </w:r>
      <w:r>
        <w:rPr>
          <w:rFonts w:ascii="Times New Roman"/>
          <w:b w:val="false"/>
          <w:i w:val="false"/>
          <w:color w:val="000000"/>
          <w:sz w:val="28"/>
        </w:rPr>
        <w:t>4) сыйға тарту шарты бойынша мемлекетке мүлік құқықтарын беру жөніндегі ұсыныс туралы хабарламаға қол қою;</w:t>
      </w:r>
      <w:r>
        <w:br/>
      </w:r>
      <w:r>
        <w:rPr>
          <w:rFonts w:ascii="Times New Roman"/>
          <w:b w:val="false"/>
          <w:i w:val="false"/>
          <w:color w:val="000000"/>
          <w:sz w:val="28"/>
        </w:rPr>
        <w:t xml:space="preserve">
      </w:t>
      </w:r>
      <w:r>
        <w:rPr>
          <w:rFonts w:ascii="Times New Roman"/>
          <w:b w:val="false"/>
          <w:i w:val="false"/>
          <w:color w:val="000000"/>
          <w:sz w:val="28"/>
        </w:rPr>
        <w:t>5) жергілікті бюджеттен қаржыландырылатын атқарушы органдарға сыйға тарту шарты бойынша мемлекетке мүлік құқықтарын беру жөніндегі ұсыныс туралы хабарламаны жолдау;</w:t>
      </w:r>
      <w:r>
        <w:br/>
      </w:r>
      <w:r>
        <w:rPr>
          <w:rFonts w:ascii="Times New Roman"/>
          <w:b w:val="false"/>
          <w:i w:val="false"/>
          <w:color w:val="000000"/>
          <w:sz w:val="28"/>
        </w:rPr>
        <w:t xml:space="preserve">
      </w:t>
      </w:r>
      <w:r>
        <w:rPr>
          <w:rFonts w:ascii="Times New Roman"/>
          <w:b w:val="false"/>
          <w:i w:val="false"/>
          <w:color w:val="000000"/>
          <w:sz w:val="28"/>
        </w:rPr>
        <w:t>6) сыйға тарту шарты бойынша мемлекеттің мүлік құқықтарына ие болуының қажеттігі (қажетінің жоқтығы) туралы қорытынды дайындау;</w:t>
      </w:r>
      <w:r>
        <w:br/>
      </w:r>
      <w:r>
        <w:rPr>
          <w:rFonts w:ascii="Times New Roman"/>
          <w:b w:val="false"/>
          <w:i w:val="false"/>
          <w:color w:val="000000"/>
          <w:sz w:val="28"/>
        </w:rPr>
        <w:t xml:space="preserve">
      </w:t>
      </w:r>
      <w:r>
        <w:rPr>
          <w:rFonts w:ascii="Times New Roman"/>
          <w:b w:val="false"/>
          <w:i w:val="false"/>
          <w:color w:val="000000"/>
          <w:sz w:val="28"/>
        </w:rPr>
        <w:t>7) сыйға тарту шарты бойынша мүлікті мемлекеттік меншікке қабылдау туралы бұйрық жобасын, сыйға тарту шартын және мүлікті қабылдау-беру актісінің (табыстау актісі) жобасын дайындау;</w:t>
      </w:r>
      <w:r>
        <w:br/>
      </w:r>
      <w:r>
        <w:rPr>
          <w:rFonts w:ascii="Times New Roman"/>
          <w:b w:val="false"/>
          <w:i w:val="false"/>
          <w:color w:val="000000"/>
          <w:sz w:val="28"/>
        </w:rPr>
        <w:t xml:space="preserve">
      </w:t>
      </w:r>
      <w:r>
        <w:rPr>
          <w:rFonts w:ascii="Times New Roman"/>
          <w:b w:val="false"/>
          <w:i w:val="false"/>
          <w:color w:val="000000"/>
          <w:sz w:val="28"/>
        </w:rPr>
        <w:t>8) бұйрық шығару, сыйға тарту шартына, мүлікті қабылдау-беру актісіне (табыстау актісі) қол қою;</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алушыға мемлекеттік қызметті көрсету нәтижесін жолдау.</w:t>
      </w:r>
    </w:p>
    <w:bookmarkEnd w:id="5"/>
    <w:bookmarkStart w:name="z40"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41" w:id="7"/>
    <w:p>
      <w:pPr>
        <w:spacing w:after="0"/>
        <w:ind w:left="0"/>
        <w:jc w:val="both"/>
      </w:pPr>
      <w:r>
        <w:rPr>
          <w:rFonts w:ascii="Times New Roman"/>
          <w:b w:val="false"/>
          <w:i w:val="false"/>
          <w:color w:val="000000"/>
          <w:sz w:val="28"/>
        </w:rPr>
        <w:t>
      10. Мемлекеттiк қызмет көрсету процесіне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мемлекеттiк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әкімдігінің 13.02.2017 </w:t>
      </w:r>
      <w:r>
        <w:rPr>
          <w:rFonts w:ascii="Times New Roman"/>
          <w:b w:val="false"/>
          <w:i w:val="false"/>
          <w:color w:val="000000"/>
          <w:sz w:val="28"/>
        </w:rPr>
        <w:t>№ 43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7"/>
    <w:bookmarkStart w:name="z46"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7" w:id="9"/>
    <w:p>
      <w:pPr>
        <w:spacing w:after="0"/>
        <w:ind w:left="0"/>
        <w:jc w:val="both"/>
      </w:pPr>
      <w:r>
        <w:rPr>
          <w:rFonts w:ascii="Times New Roman"/>
          <w:b w:val="false"/>
          <w:i w:val="false"/>
          <w:color w:val="000000"/>
          <w:sz w:val="28"/>
        </w:rPr>
        <w:t>
      12. Мемлекеттiк қызмет көрсету процесінде халыққа қызмет көрсету орталығымен және (немесе) өзге де көрсетілетін қызметті берушілермен өзара іс-қимыл жасау, сондай-ақ ақпараттық жүйелерді пайдалану тәртібі көзделмеген.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мәселелері бойынша көрсетілетін қызметті берушінің және (немесе) оның лауазымды адамдарының, халыққа қызмет көрсету орталығының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емес заңды </w:t>
            </w:r>
            <w:r>
              <w:br/>
            </w:r>
            <w:r>
              <w:rPr>
                <w:rFonts w:ascii="Times New Roman"/>
                <w:b w:val="false"/>
                <w:i w:val="false"/>
                <w:color w:val="000000"/>
                <w:sz w:val="20"/>
              </w:rPr>
              <w:t xml:space="preserve">тұлғалардың және жеке </w:t>
            </w:r>
            <w:r>
              <w:br/>
            </w:r>
            <w:r>
              <w:rPr>
                <w:rFonts w:ascii="Times New Roman"/>
                <w:b w:val="false"/>
                <w:i w:val="false"/>
                <w:color w:val="000000"/>
                <w:sz w:val="20"/>
              </w:rPr>
              <w:t xml:space="preserve">тұлғалардың мүлікке құқығын </w:t>
            </w:r>
            <w:r>
              <w:br/>
            </w:r>
            <w:r>
              <w:rPr>
                <w:rFonts w:ascii="Times New Roman"/>
                <w:b w:val="false"/>
                <w:i w:val="false"/>
                <w:color w:val="000000"/>
                <w:sz w:val="20"/>
              </w:rPr>
              <w:t xml:space="preserve">сыйға беру шарты 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Үкіметі белгілеген тәртіппен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қабылдауы"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50" w:id="10"/>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қызмет көрсетудің бизнес-процестерінің анықтамалығы.</w:t>
      </w:r>
    </w:p>
    <w:bookmarkEnd w:id="10"/>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13.02.2017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11"/>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bookmarkEnd w:id="11"/>
    <w:p>
      <w:pPr>
        <w:spacing w:after="0"/>
        <w:ind w:left="0"/>
        <w:jc w:val="left"/>
      </w:pPr>
      <w:r>
        <w:br/>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