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a423" w14:textId="a61a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2015 жылғы 22 қыркүйектегі № 37-3 шешімі. Батыс Қазақстан облысының Әділет департаментінде 2015 жылғы 20 қазанда № 4110 болып тіркелді. Күші жойылды - Батыс Қазақстан облысы Орал қалалық мәслихатының 2018 жылғы 28 ақпандағы № 19-6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қалалық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мәслихаты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Ликеров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