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63be" w14:textId="dd66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шалғайдағы елді мекендерде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2015 жылғы 16 шілдедегі № 338 қаулысы. Батыс Қазақстан облысының Әділет департаментінде 2015 жылғы 21 тамызда № 3999 болып тіркелді. Күші жойылды - Батыс Қазақстан облысы Ақжайық ауданы әкімдігінің 2015 жылғы 8 қазандағы № 422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ауданы әкімдігінің 08.10.2015 </w:t>
      </w:r>
      <w:r>
        <w:rPr>
          <w:rFonts w:ascii="Times New Roman"/>
          <w:b w:val="false"/>
          <w:i w:val="false"/>
          <w:color w:val="ff0000"/>
          <w:sz w:val="28"/>
        </w:rPr>
        <w:t>№ 422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Ақжайық ауданының шалғайдағы елді мекендерде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Ақжайық ауданының шалғайдағы елді мекендерде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"Батыс Қазақстан облысының Ақжайық ауданының білім бөлімі" мемлекеттік мекемесі, "Ақжайық ауданының экономика және қаржы бөлімі" мемлекеттік мекемесі және ауылдық округ әкімдері заңнамада белгіленген тәртіппен осы қаулыны жүзеге асыру жөніндегі қажетті шараларды алсын.</w:t>
      </w:r>
      <w:r>
        <w:br/>
      </w:r>
      <w:r>
        <w:rPr>
          <w:rFonts w:ascii="Times New Roman"/>
          <w:b w:val="false"/>
          <w:i w:val="false"/>
          <w:color w:val="000000"/>
          <w:sz w:val="28"/>
        </w:rPr>
        <w:t>
      </w:t>
      </w:r>
      <w:r>
        <w:rPr>
          <w:rFonts w:ascii="Times New Roman"/>
          <w:b w:val="false"/>
          <w:i w:val="false"/>
          <w:color w:val="000000"/>
          <w:sz w:val="28"/>
        </w:rPr>
        <w:t>4. "Ақжайық ауданы әкімінің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М. Жұматоваға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Жоламанов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 xml:space="preserve">2015 жылғы 16 шілдедегі </w:t>
            </w:r>
            <w:r>
              <w:br/>
            </w:r>
            <w:r>
              <w:rPr>
                <w:rFonts w:ascii="Times New Roman"/>
                <w:b w:val="false"/>
                <w:i w:val="false"/>
                <w:color w:val="000000"/>
                <w:sz w:val="20"/>
              </w:rPr>
              <w:t>№ 338 қаулысымен бекітілген</w:t>
            </w:r>
          </w:p>
        </w:tc>
      </w:tr>
    </w:tbl>
    <w:bookmarkStart w:name="z12" w:id="0"/>
    <w:p>
      <w:pPr>
        <w:spacing w:after="0"/>
        <w:ind w:left="0"/>
        <w:jc w:val="left"/>
      </w:pPr>
      <w:r>
        <w:rPr>
          <w:rFonts w:ascii="Times New Roman"/>
          <w:b/>
          <w:i w:val="false"/>
          <w:color w:val="000000"/>
        </w:rPr>
        <w:t xml:space="preserve"> Ақжайық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5004"/>
        <w:gridCol w:w="4922"/>
      </w:tblGrid>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1"/>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Аралықтығы</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Есенсай ауылы – Тасоба ауылы, Жазира қыстағы </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ауылы – Ақбұлақ ауылы</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километр</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ауылы – Сахарный қыстағы</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километр </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Молдағалиев ауылы – Әтібек ауылы</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километр</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Базаршолан ауылы – Баянтөбе ауылы</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километр</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 ауылы – Мұнай базасы</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километр</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8"/>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Сарман ауылы – Жанама ауылы</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километр</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Бітік ауылы – Жамбыл ауылы</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километр</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 ауылы – Жайық ауылы</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километр</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ауылы – Птичник, Алмабақ қыстақтары</w:t>
            </w: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километр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16 шілдедегі № 338 </w:t>
            </w:r>
            <w:r>
              <w:br/>
            </w: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қаулысымен бекітілген</w:t>
            </w:r>
          </w:p>
        </w:tc>
      </w:tr>
    </w:tbl>
    <w:bookmarkStart w:name="z25" w:id="12"/>
    <w:p>
      <w:pPr>
        <w:spacing w:after="0"/>
        <w:ind w:left="0"/>
        <w:jc w:val="left"/>
      </w:pPr>
      <w:r>
        <w:rPr>
          <w:rFonts w:ascii="Times New Roman"/>
          <w:b/>
          <w:i w:val="false"/>
          <w:color w:val="000000"/>
        </w:rPr>
        <w:t xml:space="preserve"> Ақжайық ауданының шалғайдағы елді мекендерде тұратын балаларды </w:t>
      </w:r>
      <w:r>
        <w:br/>
      </w:r>
      <w:r>
        <w:rPr>
          <w:rFonts w:ascii="Times New Roman"/>
          <w:b/>
          <w:i w:val="false"/>
          <w:color w:val="000000"/>
        </w:rPr>
        <w:t>жалпы білім беретін мектептерге тасымалдаудың қағидалары</w:t>
      </w:r>
    </w:p>
    <w:bookmarkEnd w:id="12"/>
    <w:bookmarkStart w:name="z26" w:id="13"/>
    <w:p>
      <w:pPr>
        <w:spacing w:after="0"/>
        <w:ind w:left="0"/>
        <w:jc w:val="left"/>
      </w:pPr>
      <w:r>
        <w:rPr>
          <w:rFonts w:ascii="Times New Roman"/>
          <w:b/>
          <w:i w:val="false"/>
          <w:color w:val="000000"/>
        </w:rPr>
        <w:t xml:space="preserve"> 1. Жалпы ережелер</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Ақжайық ауданының шалғайдағы елді мекендерінде тұратын балаларды жалпы білім беретін мектептерге тасымалдаудың осы қағида (бұдан әрі – </w:t>
      </w:r>
      <w:r>
        <w:rPr>
          <w:rFonts w:ascii="Times New Roman"/>
          <w:b w:val="false"/>
          <w:i w:val="false"/>
          <w:color w:val="000000"/>
          <w:sz w:val="28"/>
        </w:rPr>
        <w:t>Қағида</w:t>
      </w:r>
      <w:r>
        <w:rPr>
          <w:rFonts w:ascii="Times New Roman"/>
          <w:b w:val="false"/>
          <w:i w:val="false"/>
          <w:color w:val="000000"/>
          <w:sz w:val="28"/>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Ақжайық ауданының шалғайдағы елді мекендерінде тұратын балаларды жалпы білім беретін мектептерге тасымалдаудың тәртібін айқындайды.</w:t>
      </w:r>
      <w:r>
        <w:br/>
      </w:r>
      <w:r>
        <w:rPr>
          <w:rFonts w:ascii="Times New Roman"/>
          <w:b w:val="false"/>
          <w:i w:val="false"/>
          <w:color w:val="000000"/>
          <w:sz w:val="28"/>
        </w:rPr>
        <w:t>
</w:t>
      </w:r>
    </w:p>
    <w:bookmarkStart w:name="z28" w:id="14"/>
    <w:p>
      <w:pPr>
        <w:spacing w:after="0"/>
        <w:ind w:left="0"/>
        <w:jc w:val="left"/>
      </w:pPr>
      <w:r>
        <w:rPr>
          <w:rFonts w:ascii="Times New Roman"/>
          <w:b/>
          <w:i w:val="false"/>
          <w:color w:val="000000"/>
        </w:rPr>
        <w:t xml:space="preserve"> 2. Балаларды тасымалдау тәртібі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автокөліктермен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автокөліктер сары түсті жарқылдауық маякпен жабдықталады. Бұл автокөліктердің алдына және артына "Балалар тасымалы" деген таным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Автокөлік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автокөліктермен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автокөліктердің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Автокөліктердің қозғалыс кестесін тасымалдаушы мен ұйымдастырушы келіседі.</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w:t>
      </w:r>
      <w:r>
        <w:rPr>
          <w:rFonts w:ascii="Times New Roman"/>
          <w:b w:val="false"/>
          <w:i w:val="false"/>
          <w:color w:val="000000"/>
          <w:sz w:val="28"/>
        </w:rPr>
        <w:t>9. 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10. Балаларды тасымалдау кезінде автокөліктің жүргізушісіне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автокөлік салонында қол жүгі мен балалардың жеке заттарынан басқа кез келген жүкті,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автокөлікте балалар болған кезінде, соның ішінде балаларды отырғызу және түсіру кезінде автокөлік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легінде жүру кезінде алда жүрген автокөлікті басып озуға;</w:t>
      </w:r>
      <w:r>
        <w:br/>
      </w:r>
      <w:r>
        <w:rPr>
          <w:rFonts w:ascii="Times New Roman"/>
          <w:b w:val="false"/>
          <w:i w:val="false"/>
          <w:color w:val="000000"/>
          <w:sz w:val="28"/>
        </w:rPr>
        <w:t>
      </w:t>
      </w:r>
      <w:r>
        <w:rPr>
          <w:rFonts w:ascii="Times New Roman"/>
          <w:b w:val="false"/>
          <w:i w:val="false"/>
          <w:color w:val="000000"/>
          <w:sz w:val="28"/>
        </w:rPr>
        <w:t>6) автокөлікпен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