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c74f" w14:textId="b18c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2015 жылғы 26 ақпандағы № 26 қаулысы. Батыс Қазақстан облысының Әділет департаментінде 2015 жылғы 11 наурызда № 3841 болып тіркелді. Күші жойылды - Батыс Қазақстан облысы Бөкей ордасы ауданы әкімдігінің 2017 жылғы 26 сәуірдегі № 58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ауданы әкімдігінің 26.04.2017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"Бөкей ордасы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"Бөкей ордасы ауданының ауыл шаруашылығы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xml:space="preserve">3. 2014 жылғы 31 қазандағы № 190 ""Бөкей ордасы ауданының ауыл шаруашылығы және ветеринария бөлімі" мемлекеттік мекемесі туралы ережені бекіту туралы" Бөкей ордасы ауданы әкімдігі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3680 тіркелген, 2014 жылғы 15 қарашада, 2014 жылғы 22 қарашада, 2014 жылғы 29 қарашада "Орда жұлдызы"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Р. М. Зұлқашевқа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ақпандағы № 26</w:t>
            </w:r>
            <w:r>
              <w:br/>
            </w:r>
            <w:r>
              <w:rPr>
                <w:rFonts w:ascii="Times New Roman"/>
                <w:b w:val="false"/>
                <w:i w:val="false"/>
                <w:color w:val="000000"/>
                <w:sz w:val="20"/>
              </w:rPr>
              <w:t>Бөкей ордасы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"Бөкей ордасы ауданының ауыл шаруашылығы бөлімі"</w:t>
      </w:r>
      <w:r>
        <w:br/>
      </w:r>
      <w:r>
        <w:rPr>
          <w:rFonts w:ascii="Times New Roman"/>
          <w:b/>
          <w:i w:val="false"/>
          <w:color w:val="000000"/>
        </w:rPr>
        <w:t>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"Бөкей ордасы ауданының ауыл шаруашылығы бөлімі" мемлекеттік мекемесі агроөнеркәсіп кешені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"Бөкей ордасы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"Бөкей ордасы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"Бөкей ордасы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"Бөкей ордасы ауданының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"Бөкей ордасы ауданының ауыл шаруашылығы бөлімі" мемлекеттік мекемесі өз құзыретінің мәселелері бойынша заңнамада белгіленген тәртіппен "Бөкей ордасы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"Бөкей ордасы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090200, Қазақстан Республикасы, Батыс Қазақстан облысы, Бөкей ордасы ауданы, Сайқын ауылы, Т. Жароков көшесі, № 31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"Бөкей ордасы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"Бөкей ордасы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"Бөкей ордасы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"Бөкей ордасы ауданының ауыл шаруашылығы бөлімі" мемлекеттік мекемесіне кәсіпкерлік субъектілерімен "Бөкей ордасы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"Бөкей ордасы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"Бөкей ордасы ауданының ауыл шаруашылығы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"Бөкей ордасы ауданының ауыл шаруашылығы бөлімі" мемлекеттік мекемесінің миссиясы Бөкей ордасы ауданы аумағында ауыл шаруашылығы саласындағы функцияларды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ауыл шаруашылығы саласында Бөкей ордасы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w:t>
      </w:r>
      <w:r>
        <w:rPr>
          <w:rFonts w:ascii="Times New Roman"/>
          <w:b w:val="false"/>
          <w:i w:val="false"/>
          <w:color w:val="000000"/>
          <w:sz w:val="28"/>
        </w:rPr>
        <w:t>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агроөнеркәсiптiк кешен субъектілерiн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4) елді мекендерде ауыл шаруашылығы малын ұстау мен жаюдың ережелерiн әзiрлеу;</w:t>
      </w:r>
      <w:r>
        <w:br/>
      </w:r>
      <w:r>
        <w:rPr>
          <w:rFonts w:ascii="Times New Roman"/>
          <w:b w:val="false"/>
          <w:i w:val="false"/>
          <w:color w:val="000000"/>
          <w:sz w:val="28"/>
        </w:rPr>
        <w:t>
      </w:t>
      </w:r>
      <w:r>
        <w:rPr>
          <w:rFonts w:ascii="Times New Roman"/>
          <w:b w:val="false"/>
          <w:i w:val="false"/>
          <w:color w:val="000000"/>
          <w:sz w:val="28"/>
        </w:rPr>
        <w:t>5) Қазақстан Республикасының Үкіметі белгілеген тәртіппен ауыл шаруашылығы жануарларын бiрдейлендiруді жүргiзудi,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w:t>
      </w:r>
      <w:r>
        <w:rPr>
          <w:rFonts w:ascii="Times New Roman"/>
          <w:b w:val="false"/>
          <w:i w:val="false"/>
          <w:color w:val="000000"/>
          <w:sz w:val="28"/>
        </w:rPr>
        <w:t>6) агроөнеркәсіптiк кешен мен ауылдық аумақтар саласында жедел ақпарат жинауды жүргізу және оны облыстың жергiлiктi атқарушы органына (әкiмдiгiне) беру;</w:t>
      </w:r>
      <w:r>
        <w:br/>
      </w:r>
      <w:r>
        <w:rPr>
          <w:rFonts w:ascii="Times New Roman"/>
          <w:b w:val="false"/>
          <w:i w:val="false"/>
          <w:color w:val="000000"/>
          <w:sz w:val="28"/>
        </w:rPr>
        <w:t>
      </w:t>
      </w:r>
      <w:r>
        <w:rPr>
          <w:rFonts w:ascii="Times New Roman"/>
          <w:b w:val="false"/>
          <w:i w:val="false"/>
          <w:color w:val="000000"/>
          <w:sz w:val="28"/>
        </w:rPr>
        <w:t>7) тиісті өңірде азық-түлік тауарлары қорларын есепке алуды жүргізу және облыстың жергiлiктi атқарушы органына (әкiмдiгіне) есептілік ұсыну;</w:t>
      </w:r>
      <w:r>
        <w:br/>
      </w:r>
      <w:r>
        <w:rPr>
          <w:rFonts w:ascii="Times New Roman"/>
          <w:b w:val="false"/>
          <w:i w:val="false"/>
          <w:color w:val="000000"/>
          <w:sz w:val="28"/>
        </w:rPr>
        <w:t>
      </w:t>
      </w:r>
      <w:r>
        <w:rPr>
          <w:rFonts w:ascii="Times New Roman"/>
          <w:b w:val="false"/>
          <w:i w:val="false"/>
          <w:color w:val="000000"/>
          <w:sz w:val="28"/>
        </w:rPr>
        <w:t>8)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9) тракторларды және олардың базасында жасалған өздiгiнен жүретін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10)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механизмдерін, жүріп өту мүмкiндiгi жоғары арнайы машиналарды кепілге қоюды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11)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өткiзуді жүзеге асыру;</w:t>
      </w:r>
      <w:r>
        <w:br/>
      </w:r>
      <w:r>
        <w:rPr>
          <w:rFonts w:ascii="Times New Roman"/>
          <w:b w:val="false"/>
          <w:i w:val="false"/>
          <w:color w:val="000000"/>
          <w:sz w:val="28"/>
        </w:rPr>
        <w:t>
      </w:t>
      </w:r>
      <w:r>
        <w:rPr>
          <w:rFonts w:ascii="Times New Roman"/>
          <w:b w:val="false"/>
          <w:i w:val="false"/>
          <w:color w:val="000000"/>
          <w:sz w:val="28"/>
        </w:rPr>
        <w:t>12) тракторларды және олардың базасында дайындалған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куәліктер беруді жүзеге асыру;</w:t>
      </w:r>
      <w:r>
        <w:br/>
      </w:r>
      <w:r>
        <w:rPr>
          <w:rFonts w:ascii="Times New Roman"/>
          <w:b w:val="false"/>
          <w:i w:val="false"/>
          <w:color w:val="000000"/>
          <w:sz w:val="28"/>
        </w:rPr>
        <w:t>
      </w:t>
      </w:r>
      <w:r>
        <w:rPr>
          <w:rFonts w:ascii="Times New Roman"/>
          <w:b w:val="false"/>
          <w:i w:val="false"/>
          <w:color w:val="000000"/>
          <w:sz w:val="28"/>
        </w:rPr>
        <w:t>13) 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14)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"Бөкей ордасы ауданының ауыл шаруашылығы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 мен міндеттер.</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"Бөкей ордасы ауданының ауыл шаруашылығы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"Бөкей ордасы ауданының ауыл шаруашылығы бөлімі" мемлекеттік мекемесіне басшылықты "Бөкей ордасы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"Бөкей ордасы ауданының ауыл шаруашылығы бөлімі" мемлекеттік мекемесінің бірінші басшысын қолданыстағы заңнамаларда қарастырылған тәртіппен Бөкей ордасы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"Бөкей ордасы ауданының ауыл шаруашылығы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w:t>
      </w:r>
      <w:r>
        <w:rPr>
          <w:rFonts w:ascii="Times New Roman"/>
          <w:b w:val="false"/>
          <w:i w:val="false"/>
          <w:color w:val="000000"/>
          <w:sz w:val="28"/>
        </w:rPr>
        <w:t>20. "Бөкей ордасы ауданының ауыл шаруашылығы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"Бөкей ордасы ауданының ауыл шаруашылығы бөлімі" мемлекеттік мекемесінің жұмысын ұйымдастырады және басқарады, "Бөкей ордасы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"Бөкей ордасы ауданының ауыл шаруашылығы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"Бөкей ордасы ауданының ауыл шаруашылығы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заңнамаларда белгіленген тәртіппен "Бөкей ордасы ауданының ауыл шаруашылығы бөлімі" мемлекеттік мекемесінің қызметкерлерін ынталандыру, материалдық көмек көрсету,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6) "Бөкей ордасы ауданының ауыл шаруашылығы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"Бөкей ордасы ауданының ауыл шаруашылығы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заңнамаларына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"Бөкей ордасы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"Бөкей ордасы ауданының ауыл шаруашылығы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"Бөкей ордасы ауданының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"Бөкей ордасы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"Бөкей ордасы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"Бөкей ордасы ауданының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"Бөкей ордасы ауданының ауыл шаруашылығы бөлімі"</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"Бөкей ордасы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