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de57" w14:textId="c51d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2014 жылғы 23 желтоқсандағы № 20-2 "Бөкей ордасы ауданының 2015-2017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Бөкейорда аудандық мәслихатының 2015 жылғы 22 желтоқсандағы № 27-1 шешімі. Батыс Қазақстан облысының Әділет департаментінде 2015 жылғы 30 желтоқсанда № 4207 болып тіркелді. Күші жойылды - Батыс Қазақстан облысы Бөкей ордасы аудандық мәслихаттың 2016 жылғы 19 ақпандағы № 29-13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мәслихаттың 19.02.2016 </w:t>
      </w:r>
      <w:r>
        <w:rPr>
          <w:rFonts w:ascii="Times New Roman"/>
          <w:b w:val="false"/>
          <w:i w:val="false"/>
          <w:color w:val="ff0000"/>
          <w:sz w:val="28"/>
        </w:rPr>
        <w:t>№ 29-13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3754 тіркелген, 2015 жылғы 10 ақпандағы "Орда жұлдызы"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1-тармақ: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2 254 185 мың теңге:</w:t>
      </w:r>
      <w:r>
        <w:br/>
      </w:r>
      <w:r>
        <w:rPr>
          <w:rFonts w:ascii="Times New Roman"/>
          <w:b w:val="false"/>
          <w:i w:val="false"/>
          <w:color w:val="000000"/>
          <w:sz w:val="28"/>
        </w:rPr>
        <w:t>
      </w:t>
      </w:r>
      <w:r>
        <w:rPr>
          <w:rFonts w:ascii="Times New Roman"/>
          <w:b w:val="false"/>
          <w:i w:val="false"/>
          <w:color w:val="000000"/>
          <w:sz w:val="28"/>
        </w:rPr>
        <w:t>салықтық түсімдер – 227 732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2 014 328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10 425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2 279 403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2015 жылғы 22 желтоқсандағы № 27-1</w:t>
            </w:r>
            <w:r>
              <w:br/>
            </w:r>
            <w:r>
              <w:rPr>
                <w:rFonts w:ascii="Times New Roman"/>
                <w:b w:val="false"/>
                <w:i w:val="false"/>
                <w:color w:val="000000"/>
                <w:sz w:val="20"/>
              </w:rPr>
              <w:t>шешіміне қосымша</w:t>
            </w:r>
            <w:r>
              <w:br/>
            </w: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w:t>
            </w:r>
            <w:r>
              <w:br/>
            </w:r>
            <w:r>
              <w:rPr>
                <w:rFonts w:ascii="Times New Roman"/>
                <w:b w:val="false"/>
                <w:i w:val="false"/>
                <w:color w:val="000000"/>
                <w:sz w:val="20"/>
              </w:rPr>
              <w:t>шешіміне1-қосымша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bookmarkStart w:name="z2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2 279 403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1 380 519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1 196 018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1 174 424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1 090 854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