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4ecd" w14:textId="3c54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Тереңкөл ауылдық округінің Кенбоз қыстағы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Тереңкөл ауылдық округі әкімінің 2015 жылғы 16 ақпандағы № 2 шешімі. Батыс Қазақстан облысының әділет департаментінде 2015 жылғы 17 ақпанда № 3818 болып тіркелді. Күші жойылды - Батыс Қазақстан облысы Казталов ауданы Тереңкөл ауылдық округі әкімінің 2016 жылғы 20 сәуірдегі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Казталов ауданы Тереңкөл ауылдық округі әкімінің 20.04.2016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"Ветеринариялық бақылау және қадағалау комитетінің Казталов аудандық аумақтық инспекциясы" мемлекеттік мекемесі бас мемлекеттік ветеринариялық-санитариялық инспекторының 2015 жылғы 13 ақпандағы № 60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Ұсақ малынан шешек ауруының пайда болуына байланысты, Тереңкөл ауылдық округінің Кенбоз қыстағы аумағында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Қайыров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