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26b8" w14:textId="5c52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2015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2015 жылғы 2 наурыздағы № 90 қаулысы. Батыс Қазақстан облысының Әділет департаментінде 2015 жылғы 12 наурызда № 3843 болып тіркелді. Күші жойылды - Батыс Қазақстан облысы Сырым ауданы әкімдігінің 2016 жылғы 26 қаңтардағы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Сырым ауданы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 жылғы 23 қаңтардағы Заңын іске асыру жөніндегі шаралар туралы" 2001 жылғы 19 маусымдағы № 836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"2011-2015 жылдарға арналған Сырым ауданының аумағын дамыту бағдарламасы туралы" 2011 жылғы 26 қаңтардағы № 27-1 Сырым аудандық мәслихатының шешіміне сәйкес және жұмыс берушілердің өтінімі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Сырым ауданы бойынша 2015 жылға арналған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Қоса беріліп отырған Сырым ауданы бойынша 2015 жылға арналған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"Сырым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(Е. Сарсенов)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А. Саркуловқа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 наурыздағы № 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ауданы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бекiтiлдi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2015 жылға арналған қоғамдық жұмыстар жүргізілетін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ұйымдардың тізбесі, қоғамдық жұмыстардың түрлерi, көлемі мен нақты жағдайлары, </w:t>
      </w:r>
      <w:r>
        <w:br/>
      </w:r>
      <w:r>
        <w:rPr>
          <w:rFonts w:ascii="Times New Roman"/>
          <w:b/>
          <w:i w:val="false"/>
          <w:color w:val="000000"/>
        </w:rPr>
        <w:t xml:space="preserve">қатысушылардың еңбегіне төленетін ақының мөлшері және оларды қаржыландыру </w:t>
      </w:r>
      <w:r>
        <w:br/>
      </w:r>
      <w:r>
        <w:rPr>
          <w:rFonts w:ascii="Times New Roman"/>
          <w:b/>
          <w:i w:val="false"/>
          <w:color w:val="000000"/>
        </w:rPr>
        <w:t>көздері және қоғамдық жұмыстарға айқындалған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557"/>
        <w:gridCol w:w="811"/>
        <w:gridCol w:w="1280"/>
        <w:gridCol w:w="3634"/>
        <w:gridCol w:w="1965"/>
        <w:gridCol w:w="1095"/>
        <w:gridCol w:w="716"/>
        <w:gridCol w:w="716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"Аралтобе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"Бұлдырты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"Бұлан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"Талдыбұлақ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"Сарой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"Шолақаңқаты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"Қособа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 (шаруашылық жүргізуге құқылы) "Сырым"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көгалдандыруға, көркейтуге және тазалауға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