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f1b9" w14:textId="5c8f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66 бұйрығы. Қазақстан Республикасының Әділет министрлігінде 2016 жылы 23 ақпанда № 13178 болып тіркелді. Күші жойылды - Қазақстан Республикасының Қорғаныс және аэроғарыш өнеркәсібі министрінің 2018 жылғы 28 наурыздағы № 52/НҚ бұйрығымен</w:t>
      </w:r>
    </w:p>
    <w:p>
      <w:pPr>
        <w:spacing w:after="0"/>
        <w:ind w:left="0"/>
        <w:jc w:val="both"/>
      </w:pPr>
      <w:r>
        <w:rPr>
          <w:rFonts w:ascii="Times New Roman"/>
          <w:b w:val="false"/>
          <w:i w:val="false"/>
          <w:color w:val="ff0000"/>
          <w:sz w:val="28"/>
        </w:rPr>
        <w:t xml:space="preserve">
      Ескерту. Күші жойылды – ҚР Қорғаныс және аэроғарыш өнеркәсібі министрінің 28.03.2018 </w:t>
      </w:r>
      <w:r>
        <w:rPr>
          <w:rFonts w:ascii="Times New Roman"/>
          <w:b w:val="false"/>
          <w:i w:val="false"/>
          <w:color w:val="ff0000"/>
          <w:sz w:val="28"/>
        </w:rPr>
        <w:t>№ 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32) тармақшасына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Қоса берiлiп отырған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8"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4"/>
    <w:bookmarkStart w:name="z11"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12"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7"/>
    <w:bookmarkStart w:name="z14" w:id="8"/>
    <w:p>
      <w:pPr>
        <w:spacing w:after="0"/>
        <w:ind w:left="0"/>
        <w:jc w:val="both"/>
      </w:pPr>
      <w:r>
        <w:rPr>
          <w:rFonts w:ascii="Times New Roman"/>
          <w:b w:val="false"/>
          <w:i w:val="false"/>
          <w:color w:val="000000"/>
          <w:sz w:val="28"/>
        </w:rPr>
        <w:t xml:space="preserve">
      4. Осы бұйрық оның алғаш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66 бұйрығымен бекітілген</w:t>
            </w:r>
          </w:p>
        </w:tc>
      </w:tr>
    </w:tbl>
    <w:bookmarkStart w:name="z16" w:id="9"/>
    <w:p>
      <w:pPr>
        <w:spacing w:after="0"/>
        <w:ind w:left="0"/>
        <w:jc w:val="left"/>
      </w:pPr>
      <w:r>
        <w:rPr>
          <w:rFonts w:ascii="Times New Roman"/>
          <w:b/>
          <w:i w:val="false"/>
          <w:color w:val="000000"/>
        </w:rPr>
        <w:t xml:space="preserve"> "Электрондық үкіметтің" ақпараттандыру объектілерінің</w:t>
      </w:r>
      <w:r>
        <w:br/>
      </w:r>
      <w:r>
        <w:rPr>
          <w:rFonts w:ascii="Times New Roman"/>
          <w:b/>
          <w:i w:val="false"/>
          <w:color w:val="000000"/>
        </w:rPr>
        <w:t>ақпараттық қауіпсіздігін, қорғалуын және қауіпсіз жұмыс істеуін</w:t>
      </w:r>
      <w:r>
        <w:br/>
      </w:r>
      <w:r>
        <w:rPr>
          <w:rFonts w:ascii="Times New Roman"/>
          <w:b/>
          <w:i w:val="false"/>
          <w:color w:val="000000"/>
        </w:rPr>
        <w:t>қамтамасыз етудің мониторингін жүргізу қағидалары</w:t>
      </w:r>
      <w:r>
        <w:br/>
      </w:r>
      <w:r>
        <w:rPr>
          <w:rFonts w:ascii="Times New Roman"/>
          <w:b/>
          <w:i w:val="false"/>
          <w:color w:val="000000"/>
        </w:rPr>
        <w:t>1. Жалпы ережелер</w:t>
      </w:r>
    </w:p>
    <w:bookmarkEnd w:id="9"/>
    <w:bookmarkStart w:name="z17" w:id="10"/>
    <w:p>
      <w:pPr>
        <w:spacing w:after="0"/>
        <w:ind w:left="0"/>
        <w:jc w:val="both"/>
      </w:pPr>
      <w:r>
        <w:rPr>
          <w:rFonts w:ascii="Times New Roman"/>
          <w:b w:val="false"/>
          <w:i w:val="false"/>
          <w:color w:val="000000"/>
          <w:sz w:val="28"/>
        </w:rPr>
        <w:t xml:space="preserve">
      1. Осы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 (бұдан әрі – Қағидалар) "Ақпараттандыру туралы" 2015 жылғы 24 қарашадағы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32) тармақшасына сәйкес әзірленді және "электрондық үкіметтің" ақпараттандыру объектілерінің ақпараттық қауіпсіздігін, қорғалуы мен қауіпсіз жұмыс істеуін қамтамасыз ету мониторингін жүргізу тәртібін айқындайды.</w:t>
      </w:r>
    </w:p>
    <w:bookmarkEnd w:id="10"/>
    <w:bookmarkStart w:name="z18" w:id="11"/>
    <w:p>
      <w:pPr>
        <w:spacing w:after="0"/>
        <w:ind w:left="0"/>
        <w:jc w:val="both"/>
      </w:pPr>
      <w:r>
        <w:rPr>
          <w:rFonts w:ascii="Times New Roman"/>
          <w:b w:val="false"/>
          <w:i w:val="false"/>
          <w:color w:val="000000"/>
          <w:sz w:val="28"/>
        </w:rPr>
        <w:t xml:space="preserve">
      2. "Электрондық үкіметтің" ақпараттандыру объектілерінің ақпараттық қауіпсіздігін, қорғалуы мен қауіпсіз жұмыс істеуін қамтамасыз ету мониторингі (бұдан әрі – Мониторинг) "электрондық үкіметтің" ақпараттандыру объектілерінің ақпараттық қауіпсіздігін қамтамасыз ету мониторингі жүйесі арқылы осалдықтарын, ақпараттық қауіпсіздік оқиғаларын, қатерлері мен "электрондық үкіметтің" ақпараттандыру объектілерінің ақпараттық қауіпсіздік оқыс оқиғаларын айқындауға және оларға ден қою мақсатында жүргізіледі. </w:t>
      </w:r>
    </w:p>
    <w:bookmarkEnd w:id="11"/>
    <w:bookmarkStart w:name="z19" w:id="12"/>
    <w:p>
      <w:pPr>
        <w:spacing w:after="0"/>
        <w:ind w:left="0"/>
        <w:jc w:val="both"/>
      </w:pPr>
      <w:r>
        <w:rPr>
          <w:rFonts w:ascii="Times New Roman"/>
          <w:b w:val="false"/>
          <w:i w:val="false"/>
          <w:color w:val="000000"/>
          <w:sz w:val="28"/>
        </w:rPr>
        <w:t>
      3. Осы Қағидаларда мынадай ұғымдар мен қысқартулар пайдаланылады:</w:t>
      </w:r>
    </w:p>
    <w:bookmarkEnd w:id="12"/>
    <w:bookmarkStart w:name="z20" w:id="13"/>
    <w:p>
      <w:pPr>
        <w:spacing w:after="0"/>
        <w:ind w:left="0"/>
        <w:jc w:val="both"/>
      </w:pPr>
      <w:r>
        <w:rPr>
          <w:rFonts w:ascii="Times New Roman"/>
          <w:b w:val="false"/>
          <w:i w:val="false"/>
          <w:color w:val="000000"/>
          <w:sz w:val="28"/>
        </w:rPr>
        <w:t>
      1) ақпараттандыру объектілерінің иеленушісі (бұдан әрі – иеленуші) – ақпараттандыру объектілерінің меншік иесі заңда немесе келісімде шектерде және тәртіппен ақпараттандыру объектілерін иелену және пайдалану құқықтарын берген субъект;</w:t>
      </w:r>
    </w:p>
    <w:bookmarkEnd w:id="13"/>
    <w:bookmarkStart w:name="z21" w:id="14"/>
    <w:p>
      <w:pPr>
        <w:spacing w:after="0"/>
        <w:ind w:left="0"/>
        <w:jc w:val="both"/>
      </w:pPr>
      <w:r>
        <w:rPr>
          <w:rFonts w:ascii="Times New Roman"/>
          <w:b w:val="false"/>
          <w:i w:val="false"/>
          <w:color w:val="000000"/>
          <w:sz w:val="28"/>
        </w:rPr>
        <w:t xml:space="preserve">
      2) ақпараттандыру саласындағы </w:t>
      </w:r>
      <w:r>
        <w:rPr>
          <w:rFonts w:ascii="Times New Roman"/>
          <w:b w:val="false"/>
          <w:i w:val="false"/>
          <w:color w:val="000000"/>
          <w:sz w:val="28"/>
        </w:rPr>
        <w:t>уәкiлеттi</w:t>
      </w:r>
      <w:r>
        <w:rPr>
          <w:rFonts w:ascii="Times New Roman"/>
          <w:b w:val="false"/>
          <w:i w:val="false"/>
          <w:color w:val="000000"/>
          <w:sz w:val="28"/>
        </w:rPr>
        <w:t xml:space="preserve"> </w:t>
      </w:r>
      <w:r>
        <w:rPr>
          <w:rFonts w:ascii="Times New Roman"/>
          <w:b w:val="false"/>
          <w:i w:val="false"/>
          <w:color w:val="000000"/>
          <w:sz w:val="28"/>
        </w:rPr>
        <w:t>орган</w:t>
      </w:r>
      <w:r>
        <w:rPr>
          <w:rFonts w:ascii="Times New Roman"/>
          <w:b w:val="false"/>
          <w:i w:val="false"/>
          <w:color w:val="000000"/>
          <w:sz w:val="28"/>
        </w:rPr>
        <w:t xml:space="preserve">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4"/>
    <w:bookmarkStart w:name="z22" w:id="15"/>
    <w:p>
      <w:pPr>
        <w:spacing w:after="0"/>
        <w:ind w:left="0"/>
        <w:jc w:val="both"/>
      </w:pPr>
      <w:r>
        <w:rPr>
          <w:rFonts w:ascii="Times New Roman"/>
          <w:b w:val="false"/>
          <w:i w:val="false"/>
          <w:color w:val="000000"/>
          <w:sz w:val="28"/>
        </w:rPr>
        <w:t>
      3)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15"/>
    <w:bookmarkStart w:name="z23" w:id="16"/>
    <w:p>
      <w:pPr>
        <w:spacing w:after="0"/>
        <w:ind w:left="0"/>
        <w:jc w:val="both"/>
      </w:pPr>
      <w:r>
        <w:rPr>
          <w:rFonts w:ascii="Times New Roman"/>
          <w:b w:val="false"/>
          <w:i w:val="false"/>
          <w:color w:val="000000"/>
          <w:sz w:val="28"/>
        </w:rPr>
        <w:t>
      4) ақпараттық қауіпсіздіктің оқыс оқиғасы (бұдан әрі – оқыс оқиға)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16"/>
    <w:bookmarkStart w:name="z24" w:id="17"/>
    <w:p>
      <w:pPr>
        <w:spacing w:after="0"/>
        <w:ind w:left="0"/>
        <w:jc w:val="both"/>
      </w:pPr>
      <w:r>
        <w:rPr>
          <w:rFonts w:ascii="Times New Roman"/>
          <w:b w:val="false"/>
          <w:i w:val="false"/>
          <w:color w:val="000000"/>
          <w:sz w:val="28"/>
        </w:rPr>
        <w:t>
      5) ақпараттық қауіпіздіктің қатері (бұдан әрі – қатер) – ақпараттандыру объектісінің құпиялығына, тұтастығына және қолжетімділігіне жағымсыз әсер ете алатын іс-қимылдар;</w:t>
      </w:r>
    </w:p>
    <w:bookmarkEnd w:id="17"/>
    <w:bookmarkStart w:name="z25" w:id="18"/>
    <w:p>
      <w:pPr>
        <w:spacing w:after="0"/>
        <w:ind w:left="0"/>
        <w:jc w:val="both"/>
      </w:pPr>
      <w:r>
        <w:rPr>
          <w:rFonts w:ascii="Times New Roman"/>
          <w:b w:val="false"/>
          <w:i w:val="false"/>
          <w:color w:val="000000"/>
          <w:sz w:val="28"/>
        </w:rPr>
        <w:t>
      6) аспаптық тексеру – осалдықтарды айқындауға бағытталған іс-шаралар кешені;</w:t>
      </w:r>
    </w:p>
    <w:bookmarkEnd w:id="18"/>
    <w:bookmarkStart w:name="z26"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Мемлекеттік техникалық қызмет</w:t>
      </w:r>
      <w:r>
        <w:rPr>
          <w:rFonts w:ascii="Times New Roman"/>
          <w:b w:val="false"/>
          <w:i w:val="false"/>
          <w:color w:val="000000"/>
          <w:sz w:val="28"/>
        </w:rPr>
        <w:t xml:space="preserve"> (бұдан әрі - МТҚ) – Қазақстан Республикасы Үкіметінің шешімі бойынша құрылған, шаруашылық жүргізу құқығындағы республикалық мемлекеттік кәсіпорын;</w:t>
      </w:r>
    </w:p>
    <w:bookmarkEnd w:id="19"/>
    <w:bookmarkStart w:name="z27" w:id="20"/>
    <w:p>
      <w:pPr>
        <w:spacing w:after="0"/>
        <w:ind w:left="0"/>
        <w:jc w:val="both"/>
      </w:pPr>
      <w:r>
        <w:rPr>
          <w:rFonts w:ascii="Times New Roman"/>
          <w:b w:val="false"/>
          <w:i w:val="false"/>
          <w:color w:val="000000"/>
          <w:sz w:val="28"/>
        </w:rPr>
        <w:t>
      8) оқиға - ақпараттандыру объектінің сәйкестендірілген жай-күйі;</w:t>
      </w:r>
    </w:p>
    <w:bookmarkEnd w:id="20"/>
    <w:bookmarkStart w:name="z28" w:id="21"/>
    <w:p>
      <w:pPr>
        <w:spacing w:after="0"/>
        <w:ind w:left="0"/>
        <w:jc w:val="both"/>
      </w:pPr>
      <w:r>
        <w:rPr>
          <w:rFonts w:ascii="Times New Roman"/>
          <w:b w:val="false"/>
          <w:i w:val="false"/>
          <w:color w:val="000000"/>
          <w:sz w:val="28"/>
        </w:rPr>
        <w:t>
      9) оқиғаларды жинау жүйесінің агенті (бұдан әрі – агент) – оқиғаларды жинау үшін белсенді серверлік, желілік және (немесе) мамандандырылған жабдыққа орнатылатын бағдарламалық қамтамасыз ету;</w:t>
      </w:r>
    </w:p>
    <w:bookmarkEnd w:id="21"/>
    <w:bookmarkStart w:name="z29" w:id="22"/>
    <w:p>
      <w:pPr>
        <w:spacing w:after="0"/>
        <w:ind w:left="0"/>
        <w:jc w:val="both"/>
      </w:pPr>
      <w:r>
        <w:rPr>
          <w:rFonts w:ascii="Times New Roman"/>
          <w:b w:val="false"/>
          <w:i w:val="false"/>
          <w:color w:val="000000"/>
          <w:sz w:val="28"/>
        </w:rPr>
        <w:t>
      10) осалдық – бағдарламалық қамтамасыз етудегі немесе ақпаратты қорғау құралындағы кемшілік, оны пайдалану арқылы аталған бағдарламалық қамтамасыз етудің немесе ақпаратты қорғау құралының жұмыс қабілетін бұзуға, немесе бағдарламалық қамтамасыз етуде және (немесе) ақпаратты қорғау құралында белгіленген рұқсаттарды қолданбай, қандай болсын рұқсат етілмеген іс-қимылдар жасауға болады;</w:t>
      </w:r>
    </w:p>
    <w:bookmarkEnd w:id="22"/>
    <w:bookmarkStart w:name="z30" w:id="23"/>
    <w:p>
      <w:pPr>
        <w:spacing w:after="0"/>
        <w:ind w:left="0"/>
        <w:jc w:val="both"/>
      </w:pPr>
      <w:r>
        <w:rPr>
          <w:rFonts w:ascii="Times New Roman"/>
          <w:b w:val="false"/>
          <w:i w:val="false"/>
          <w:color w:val="000000"/>
          <w:sz w:val="28"/>
        </w:rPr>
        <w:t>
      11) пайдаланушы – нақты функцияны және (немесе) міндетті орындау үшін ақпараттандыру объектілерін пайдаланатын ақпараттандыру субъектісі;</w:t>
      </w:r>
    </w:p>
    <w:bookmarkEnd w:id="23"/>
    <w:bookmarkStart w:name="z31" w:id="24"/>
    <w:p>
      <w:pPr>
        <w:spacing w:after="0"/>
        <w:ind w:left="0"/>
        <w:jc w:val="both"/>
      </w:pPr>
      <w:r>
        <w:rPr>
          <w:rFonts w:ascii="Times New Roman"/>
          <w:b w:val="false"/>
          <w:i w:val="false"/>
          <w:color w:val="000000"/>
          <w:sz w:val="28"/>
        </w:rPr>
        <w:t xml:space="preserve">
      12) "электрондық үкіметтің" </w:t>
      </w:r>
      <w:r>
        <w:rPr>
          <w:rFonts w:ascii="Times New Roman"/>
          <w:b w:val="false"/>
          <w:i w:val="false"/>
          <w:color w:val="000000"/>
          <w:sz w:val="28"/>
        </w:rPr>
        <w:t>ақпараттандыру объектілері</w:t>
      </w:r>
      <w:r>
        <w:rPr>
          <w:rFonts w:ascii="Times New Roman"/>
          <w:b w:val="false"/>
          <w:i w:val="false"/>
          <w:color w:val="000000"/>
          <w:sz w:val="28"/>
        </w:rPr>
        <w:t xml:space="preserve"> – мемлекеттік электрондық ақпараттық </w:t>
      </w:r>
      <w:r>
        <w:rPr>
          <w:rFonts w:ascii="Times New Roman"/>
          <w:b w:val="false"/>
          <w:i w:val="false"/>
          <w:color w:val="000000"/>
          <w:sz w:val="28"/>
        </w:rPr>
        <w:t>ресурстар</w:t>
      </w:r>
      <w:r>
        <w:rPr>
          <w:rFonts w:ascii="Times New Roman"/>
          <w:b w:val="false"/>
          <w:i w:val="false"/>
          <w:color w:val="000000"/>
          <w:sz w:val="28"/>
        </w:rPr>
        <w:t xml:space="preserve">, мемлекеттік органдардың бағдарламалық қамтылымы және </w:t>
      </w:r>
      <w:r>
        <w:rPr>
          <w:rFonts w:ascii="Times New Roman"/>
          <w:b w:val="false"/>
          <w:i w:val="false"/>
          <w:color w:val="000000"/>
          <w:sz w:val="28"/>
        </w:rPr>
        <w:t>"электрондық үкіметтің"</w:t>
      </w:r>
      <w:r>
        <w:rPr>
          <w:rFonts w:ascii="Times New Roman"/>
          <w:b w:val="false"/>
          <w:i w:val="false"/>
          <w:color w:val="000000"/>
          <w:sz w:val="28"/>
        </w:rPr>
        <w:t xml:space="preserve"> ақпараттық-коммуникациялық </w:t>
      </w:r>
      <w:r>
        <w:rPr>
          <w:rFonts w:ascii="Times New Roman"/>
          <w:b w:val="false"/>
          <w:i w:val="false"/>
          <w:color w:val="000000"/>
          <w:sz w:val="28"/>
        </w:rPr>
        <w:t>инфрақұрылымы</w:t>
      </w:r>
      <w:r>
        <w:rPr>
          <w:rFonts w:ascii="Times New Roman"/>
          <w:b w:val="false"/>
          <w:i w:val="false"/>
          <w:color w:val="000000"/>
          <w:sz w:val="28"/>
        </w:rPr>
        <w:t>, оның ішінде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w:t>
      </w:r>
    </w:p>
    <w:bookmarkEnd w:id="24"/>
    <w:bookmarkStart w:name="z32" w:id="25"/>
    <w:p>
      <w:pPr>
        <w:spacing w:after="0"/>
        <w:ind w:left="0"/>
        <w:jc w:val="both"/>
      </w:pPr>
      <w:r>
        <w:rPr>
          <w:rFonts w:ascii="Times New Roman"/>
          <w:b w:val="false"/>
          <w:i w:val="false"/>
          <w:color w:val="000000"/>
          <w:sz w:val="28"/>
        </w:rPr>
        <w:t>
      13) "электрондық үкіметтің" ақпараттандыру объектілерінің ақпараттық қауіпсіздігін қамтамасыз ету мониторингі жүйесі (бұдан әрі – ақпараттық қауіпсіздікті қамтамасыз ету мониторингі жүйесі) – ақпараттық қауіпсіздік оқиғалары мониторингі мен ақпараттық қауіпсіздік оқыс оқиғаларына ден қоюды қоса алғанда,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25"/>
    <w:bookmarkStart w:name="z33" w:id="26"/>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End w:id="26"/>
    <w:bookmarkStart w:name="z34" w:id="27"/>
    <w:p>
      <w:pPr>
        <w:spacing w:after="0"/>
        <w:ind w:left="0"/>
        <w:jc w:val="left"/>
      </w:pPr>
      <w:r>
        <w:rPr>
          <w:rFonts w:ascii="Times New Roman"/>
          <w:b/>
          <w:i w:val="false"/>
          <w:color w:val="000000"/>
        </w:rPr>
        <w:t xml:space="preserve"> 2. "Электрондық үкіметтің" ақпараттандыру объектілерінің</w:t>
      </w:r>
      <w:r>
        <w:br/>
      </w:r>
      <w:r>
        <w:rPr>
          <w:rFonts w:ascii="Times New Roman"/>
          <w:b/>
          <w:i w:val="false"/>
          <w:color w:val="000000"/>
        </w:rPr>
        <w:t>ақпараттық қауіпсіздігін, қорғалуы мен қауіпсіз жұмыс істеуін</w:t>
      </w:r>
      <w:r>
        <w:br/>
      </w:r>
      <w:r>
        <w:rPr>
          <w:rFonts w:ascii="Times New Roman"/>
          <w:b/>
          <w:i w:val="false"/>
          <w:color w:val="000000"/>
        </w:rPr>
        <w:t>қамтамасыз ету мониторингін жүргізу тәртібі</w:t>
      </w:r>
    </w:p>
    <w:bookmarkEnd w:id="27"/>
    <w:bookmarkStart w:name="z35" w:id="28"/>
    <w:p>
      <w:pPr>
        <w:spacing w:after="0"/>
        <w:ind w:left="0"/>
        <w:jc w:val="both"/>
      </w:pPr>
      <w:r>
        <w:rPr>
          <w:rFonts w:ascii="Times New Roman"/>
          <w:b w:val="false"/>
          <w:i w:val="false"/>
          <w:color w:val="000000"/>
          <w:sz w:val="28"/>
        </w:rPr>
        <w:t>
      4. Өнеркәсіптік пайдалануға берілген "электрондық үкіметтің" ақпараттандыру объектілері мониторингке жатады, мыналардан басқа: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құпияларды</w:t>
      </w:r>
      <w:r>
        <w:rPr>
          <w:rFonts w:ascii="Times New Roman"/>
          <w:b w:val="false"/>
          <w:i w:val="false"/>
          <w:color w:val="000000"/>
          <w:sz w:val="28"/>
        </w:rPr>
        <w:t xml:space="preserve"> құрайтын мәліметтерді қамтитын электрондық ақпараттық ресурстар;</w:t>
      </w:r>
    </w:p>
    <w:bookmarkStart w:name="z37" w:id="29"/>
    <w:p>
      <w:pPr>
        <w:spacing w:after="0"/>
        <w:ind w:left="0"/>
        <w:jc w:val="both"/>
      </w:pPr>
      <w:r>
        <w:rPr>
          <w:rFonts w:ascii="Times New Roman"/>
          <w:b w:val="false"/>
          <w:i w:val="false"/>
          <w:color w:val="000000"/>
          <w:sz w:val="28"/>
        </w:rPr>
        <w:t xml:space="preserve">
      Қазақстан Республикасы Ұлттық Банкінің "электрондық үкіметтің" ақпараттық-коммуникациялық инфрақұрылым объектілерімен ықпалдаспайтын интернет-ресурстар және ақпараттық жүйелер; </w:t>
      </w:r>
    </w:p>
    <w:bookmarkEnd w:id="29"/>
    <w:bookmarkStart w:name="z38" w:id="30"/>
    <w:p>
      <w:pPr>
        <w:spacing w:after="0"/>
        <w:ind w:left="0"/>
        <w:jc w:val="both"/>
      </w:pPr>
      <w:r>
        <w:rPr>
          <w:rFonts w:ascii="Times New Roman"/>
          <w:b w:val="false"/>
          <w:i w:val="false"/>
          <w:color w:val="000000"/>
          <w:sz w:val="28"/>
        </w:rPr>
        <w:t>
      Қазақстан Республикасы Президент Әкімшілігі, Қазақстан Республикасы Премьер-Министр Кеңсесі, Қазақстан Республикасы Президенті Іс Басқармасы, Қазақстан Республикасы Президенті Іс Басқармасының Медициналық орталығы, Қазақстан Республикасы Парламентінің Шаруашылық басқармасы, ақпараттық электрондық ресурстардың, ақпараттық-коммуникациялық инфрақұрылымы.</w:t>
      </w:r>
    </w:p>
    <w:bookmarkEnd w:id="30"/>
    <w:bookmarkStart w:name="z39" w:id="31"/>
    <w:p>
      <w:pPr>
        <w:spacing w:after="0"/>
        <w:ind w:left="0"/>
        <w:jc w:val="both"/>
      </w:pPr>
      <w:r>
        <w:rPr>
          <w:rFonts w:ascii="Times New Roman"/>
          <w:b w:val="false"/>
          <w:i w:val="false"/>
          <w:color w:val="000000"/>
          <w:sz w:val="28"/>
        </w:rPr>
        <w:t>
      5. МТҚ Мониторинг бойынша жұмыстарды жүргізу мақсатында, меншік иесі немесе иеленуші "электрондық үкіметтің" ақпараттандыру объектілерінің оқиғаларды тіркеу журналдарын меншік иесінің немесе иеленушінің оқиғаларын тіркеу журналдарын жинаудың бірыңғай жүйесіне, "электрондық үкіметтің" ақпараттандыру объектісі бөлінген болып табылса, сондай-ақ меншік иесінің немесе иеленушінің барлық аумақтық бөлімшелерінде электрондық түрде беруді ұйымдастырады.</w:t>
      </w:r>
    </w:p>
    <w:bookmarkEnd w:id="31"/>
    <w:bookmarkStart w:name="z40" w:id="32"/>
    <w:p>
      <w:pPr>
        <w:spacing w:after="0"/>
        <w:ind w:left="0"/>
        <w:jc w:val="both"/>
      </w:pPr>
      <w:r>
        <w:rPr>
          <w:rFonts w:ascii="Times New Roman"/>
          <w:b w:val="false"/>
          <w:i w:val="false"/>
          <w:color w:val="000000"/>
          <w:sz w:val="28"/>
        </w:rPr>
        <w:t xml:space="preserve">
      6. Меншік иесі немесе иеленуші "электрондық үкіметтің" ақпараттандыру объектісінің ақпараттық қауіпсіздігін, қорғалуы мен қауіпсіз жұмыс істеуін қамтамасыз ету мониторингін жүргізу қажеттілігі туралы өтінімді (бұдан әрі - өтінім) "электрондық үкіметтің" ақпараттандыру объектісі туралы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ұсынумен келесі құжаттарды қоса бере отырып МТҚ-ға жібереді:</w:t>
      </w:r>
    </w:p>
    <w:bookmarkEnd w:id="32"/>
    <w:bookmarkStart w:name="z41" w:id="33"/>
    <w:p>
      <w:pPr>
        <w:spacing w:after="0"/>
        <w:ind w:left="0"/>
        <w:jc w:val="both"/>
      </w:pPr>
      <w:r>
        <w:rPr>
          <w:rFonts w:ascii="Times New Roman"/>
          <w:b w:val="false"/>
          <w:i w:val="false"/>
          <w:color w:val="000000"/>
          <w:sz w:val="28"/>
        </w:rPr>
        <w:t>
      1) оқиғаларды тіркеу журналдарын жинау жүйесін ұйымдастыру бойынша сипаттама;</w:t>
      </w:r>
    </w:p>
    <w:bookmarkEnd w:id="33"/>
    <w:bookmarkStart w:name="z42" w:id="34"/>
    <w:p>
      <w:pPr>
        <w:spacing w:after="0"/>
        <w:ind w:left="0"/>
        <w:jc w:val="both"/>
      </w:pPr>
      <w:r>
        <w:rPr>
          <w:rFonts w:ascii="Times New Roman"/>
          <w:b w:val="false"/>
          <w:i w:val="false"/>
          <w:color w:val="000000"/>
          <w:sz w:val="28"/>
        </w:rPr>
        <w:t>
      2) МТҚ жұмыскерілеріне "электрондық үкіметтің" ақпараттандыру объектісіне меншік иесі немесе иеленушісінен қолжетімділікті ұйымдастыру бойынша ақпарат;</w:t>
      </w:r>
    </w:p>
    <w:bookmarkEnd w:id="34"/>
    <w:bookmarkStart w:name="z43" w:id="3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"электрондық үкіметтің" ақпараттандыру объектінің техникалық құралдардың тізбесіне және "электрондық үкіметтің" ақпараттандыру объектінің бағдарламалық құралдардың тізбесіне сәйкес нысан бойынша меншік иесі немесе иеленуші бекіткен және оның қолымен және мөрімен куәландырылған "электрондық үкіметтің" ақпараттандыру объектісінің техникалық және бағдарламалық құралдардың тізбесі;</w:t>
      </w:r>
    </w:p>
    <w:bookmarkEnd w:id="35"/>
    <w:bookmarkStart w:name="z44" w:id="36"/>
    <w:p>
      <w:pPr>
        <w:spacing w:after="0"/>
        <w:ind w:left="0"/>
        <w:jc w:val="both"/>
      </w:pPr>
      <w:r>
        <w:rPr>
          <w:rFonts w:ascii="Times New Roman"/>
          <w:b w:val="false"/>
          <w:i w:val="false"/>
          <w:color w:val="000000"/>
          <w:sz w:val="28"/>
        </w:rPr>
        <w:t>
      4) әкімші серверлерінің пайдаланылатын бірегей желілік мекенжайлары мен жұмыс станциялары көрсетілген, меншік иесі немесе иеленушімен бекіткен және оның қолымен және мөрімен куәландырылған "электрондық үкіметтің" ақпараттандыру объектінің жалпы функционалдық схемасы және жалпы функционалдық схемасына ерікті нысанда түсініктеме жазбасы;</w:t>
      </w:r>
    </w:p>
    <w:bookmarkEnd w:id="36"/>
    <w:bookmarkStart w:name="z45" w:id="37"/>
    <w:p>
      <w:pPr>
        <w:spacing w:after="0"/>
        <w:ind w:left="0"/>
        <w:jc w:val="both"/>
      </w:pPr>
      <w:r>
        <w:rPr>
          <w:rFonts w:ascii="Times New Roman"/>
          <w:b w:val="false"/>
          <w:i w:val="false"/>
          <w:color w:val="000000"/>
          <w:sz w:val="28"/>
        </w:rPr>
        <w:t>
      5) "электрондық үкімет" ақпараттандыру объектісінің еркін нысанындағы архитектурасы;</w:t>
      </w:r>
    </w:p>
    <w:bookmarkEnd w:id="37"/>
    <w:bookmarkStart w:name="z46" w:id="38"/>
    <w:p>
      <w:pPr>
        <w:spacing w:after="0"/>
        <w:ind w:left="0"/>
        <w:jc w:val="both"/>
      </w:pPr>
      <w:r>
        <w:rPr>
          <w:rFonts w:ascii="Times New Roman"/>
          <w:b w:val="false"/>
          <w:i w:val="false"/>
          <w:color w:val="000000"/>
          <w:sz w:val="28"/>
        </w:rPr>
        <w:t xml:space="preserve">
      6) меншік иесі немесе иеленуші бекіткен, оның қолымен және мөрімен куәландырылған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құжаттаманың тізбесінде көрсетілген техникалық құжаттаманың көшірмелері.</w:t>
      </w:r>
    </w:p>
    <w:bookmarkEnd w:id="38"/>
    <w:bookmarkStart w:name="z47" w:id="39"/>
    <w:p>
      <w:pPr>
        <w:spacing w:after="0"/>
        <w:ind w:left="0"/>
        <w:jc w:val="both"/>
      </w:pPr>
      <w:r>
        <w:rPr>
          <w:rFonts w:ascii="Times New Roman"/>
          <w:b w:val="false"/>
          <w:i w:val="false"/>
          <w:color w:val="000000"/>
          <w:sz w:val="28"/>
        </w:rPr>
        <w:t>
      7. Өтінімді алғаннан кейін МТҚ үш жұмыс күні ішінде өтінімнің және өтінімге қоса берілген құжаттардың осы Қағидалардың 6-тармағымен бекітілген нысанға және жиынтылық талаптарына сәйкестігін тексеруді жүзеге асырады.</w:t>
      </w:r>
    </w:p>
    <w:bookmarkEnd w:id="39"/>
    <w:bookmarkStart w:name="z48" w:id="40"/>
    <w:p>
      <w:pPr>
        <w:spacing w:after="0"/>
        <w:ind w:left="0"/>
        <w:jc w:val="both"/>
      </w:pPr>
      <w:r>
        <w:rPr>
          <w:rFonts w:ascii="Times New Roman"/>
          <w:b w:val="false"/>
          <w:i w:val="false"/>
          <w:color w:val="000000"/>
          <w:sz w:val="28"/>
        </w:rPr>
        <w:t>
      Өтінім мен өтінімге қоса берілген құжаттар осы Қағидалардың 6-тармағына сәйкес нысанға және жиынтылық талаптарына сәйкес болған кезде, МТҚ өтінім алғаннан кейін он жұмыс күні ішінде Мониторингті жүргізу туралы меншік иесіне немесе иеленушіге хабарлайды.</w:t>
      </w:r>
    </w:p>
    <w:bookmarkEnd w:id="40"/>
    <w:bookmarkStart w:name="z49" w:id="41"/>
    <w:p>
      <w:pPr>
        <w:spacing w:after="0"/>
        <w:ind w:left="0"/>
        <w:jc w:val="both"/>
      </w:pPr>
      <w:r>
        <w:rPr>
          <w:rFonts w:ascii="Times New Roman"/>
          <w:b w:val="false"/>
          <w:i w:val="false"/>
          <w:color w:val="000000"/>
          <w:sz w:val="28"/>
        </w:rPr>
        <w:t>
      8. МТҚ Мониторинг бойынша жұмыстарды жүргізу үшін, меншік иесі немесе иеленуші:</w:t>
      </w:r>
    </w:p>
    <w:bookmarkEnd w:id="41"/>
    <w:bookmarkStart w:name="z50" w:id="42"/>
    <w:p>
      <w:pPr>
        <w:spacing w:after="0"/>
        <w:ind w:left="0"/>
        <w:jc w:val="both"/>
      </w:pPr>
      <w:r>
        <w:rPr>
          <w:rFonts w:ascii="Times New Roman"/>
          <w:b w:val="false"/>
          <w:i w:val="false"/>
          <w:color w:val="000000"/>
          <w:sz w:val="28"/>
        </w:rPr>
        <w:t xml:space="preserve">
      МТҚ жұмыскерлеріне "электрондық үкіметтің" ақпараттандыру объектісі орналасқан меншік иесі мен иленушінің сервер орталық ғимаратына және қызметтік бөлмелерге тәулік бойы қолжетімділікті, сондай-ақ, МТҚ жұмыскерлеріне "электрондық үкіметтің" ақпараттандыру объектісіне және тіркеу журналдарын жинау жүйесіне қолжетімділікті жыл сайынғы МТҚ ресми хатымен жұмысшылардың тізімі негізінде және ол өзерген кезде қолжетімділікті ұйымдастырады. </w:t>
      </w:r>
    </w:p>
    <w:bookmarkEnd w:id="42"/>
    <w:bookmarkStart w:name="z51" w:id="43"/>
    <w:p>
      <w:pPr>
        <w:spacing w:after="0"/>
        <w:ind w:left="0"/>
        <w:jc w:val="both"/>
      </w:pPr>
      <w:r>
        <w:rPr>
          <w:rFonts w:ascii="Times New Roman"/>
          <w:b w:val="false"/>
          <w:i w:val="false"/>
          <w:color w:val="000000"/>
          <w:sz w:val="28"/>
        </w:rPr>
        <w:t>
      МТҚ жұмыскерлері үшін екі жұмыс орны және олармен мониторингілеу жүргізіліп жатқан ақпараттандыру объектілеріне жүйелік қолжетілімділікті тәулік бойы ұйымдастырады.</w:t>
      </w:r>
    </w:p>
    <w:bookmarkEnd w:id="43"/>
    <w:bookmarkStart w:name="z52" w:id="44"/>
    <w:p>
      <w:pPr>
        <w:spacing w:after="0"/>
        <w:ind w:left="0"/>
        <w:jc w:val="both"/>
      </w:pPr>
      <w:r>
        <w:rPr>
          <w:rFonts w:ascii="Times New Roman"/>
          <w:b w:val="false"/>
          <w:i w:val="false"/>
          <w:color w:val="000000"/>
          <w:sz w:val="28"/>
        </w:rPr>
        <w:t>
      МТҚ жұмыскерлеріне меншік иесінің немесе иеленушінің жүйелеріне қолжетілімділік меншік иесі немесе иеленуші өкілдерінің сүйемелдеуімен ұсынылады.</w:t>
      </w:r>
    </w:p>
    <w:bookmarkEnd w:id="44"/>
    <w:bookmarkStart w:name="z53" w:id="45"/>
    <w:p>
      <w:pPr>
        <w:spacing w:after="0"/>
        <w:ind w:left="0"/>
        <w:jc w:val="both"/>
      </w:pPr>
      <w:r>
        <w:rPr>
          <w:rFonts w:ascii="Times New Roman"/>
          <w:b w:val="false"/>
          <w:i w:val="false"/>
          <w:color w:val="000000"/>
          <w:sz w:val="28"/>
        </w:rPr>
        <w:t>
      9. МТҚ Мониторингті жүргізу кезінде мыналарды жүзеге асырады:</w:t>
      </w:r>
    </w:p>
    <w:bookmarkEnd w:id="45"/>
    <w:bookmarkStart w:name="z54" w:id="46"/>
    <w:p>
      <w:pPr>
        <w:spacing w:after="0"/>
        <w:ind w:left="0"/>
        <w:jc w:val="both"/>
      </w:pPr>
      <w:r>
        <w:rPr>
          <w:rFonts w:ascii="Times New Roman"/>
          <w:b w:val="false"/>
          <w:i w:val="false"/>
          <w:color w:val="000000"/>
          <w:sz w:val="28"/>
        </w:rPr>
        <w:t xml:space="preserve">
      1)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етудің мониторингін, оның ішінде: </w:t>
      </w:r>
    </w:p>
    <w:bookmarkEnd w:id="46"/>
    <w:bookmarkStart w:name="z55" w:id="47"/>
    <w:p>
      <w:pPr>
        <w:spacing w:after="0"/>
        <w:ind w:left="0"/>
        <w:jc w:val="both"/>
      </w:pPr>
      <w:r>
        <w:rPr>
          <w:rFonts w:ascii="Times New Roman"/>
          <w:b w:val="false"/>
          <w:i w:val="false"/>
          <w:color w:val="000000"/>
          <w:sz w:val="28"/>
        </w:rPr>
        <w:t>
      операциялық жүйелердің ішінде іске қосылатын қызметтерде, пайдаланатын порттарда, қажетті күйге келтірулерде және қосымша бағдарламалық модульдер немесе кітапханаларда меншік иесіне немесе иеленушіге олардың жұмысының жалпы принципінің сипаттамасын ұсынумен агенттерді орнату;</w:t>
      </w:r>
    </w:p>
    <w:bookmarkEnd w:id="47"/>
    <w:bookmarkStart w:name="z56" w:id="48"/>
    <w:p>
      <w:pPr>
        <w:spacing w:after="0"/>
        <w:ind w:left="0"/>
        <w:jc w:val="both"/>
      </w:pPr>
      <w:r>
        <w:rPr>
          <w:rFonts w:ascii="Times New Roman"/>
          <w:b w:val="false"/>
          <w:i w:val="false"/>
          <w:color w:val="000000"/>
          <w:sz w:val="28"/>
        </w:rPr>
        <w:t xml:space="preserve">
      ақпараттандыру объектісінің жұмысында ақаулықтарды болдырмау мақсатында меншік иесі немесе иеленушінің өтінімі бойынша меншік иесі немесе иеленушінің ұсынылған тестілеу жабдығына МТҚ агенттің орнатылуын жүзеге асырады; </w:t>
      </w:r>
    </w:p>
    <w:bookmarkEnd w:id="48"/>
    <w:bookmarkStart w:name="z57" w:id="49"/>
    <w:p>
      <w:pPr>
        <w:spacing w:after="0"/>
        <w:ind w:left="0"/>
        <w:jc w:val="both"/>
      </w:pPr>
      <w:r>
        <w:rPr>
          <w:rFonts w:ascii="Times New Roman"/>
          <w:b w:val="false"/>
          <w:i w:val="false"/>
          <w:color w:val="000000"/>
          <w:sz w:val="28"/>
        </w:rPr>
        <w:t>
      ақпараттық қауіпсіздік оқиғаларын басқару жүйесіндегі оқиғаларды тұрақты негізде жинау, оларды өңдеу, талдау және олар туралы иесіне немесе иеленушіге хабарлау;</w:t>
      </w:r>
    </w:p>
    <w:bookmarkEnd w:id="49"/>
    <w:bookmarkStart w:name="z58" w:id="50"/>
    <w:p>
      <w:pPr>
        <w:spacing w:after="0"/>
        <w:ind w:left="0"/>
        <w:jc w:val="both"/>
      </w:pPr>
      <w:r>
        <w:rPr>
          <w:rFonts w:ascii="Times New Roman"/>
          <w:b w:val="false"/>
          <w:i w:val="false"/>
          <w:color w:val="000000"/>
          <w:sz w:val="28"/>
        </w:rPr>
        <w:t>
      оқыс оқиғаларды тұрақты негізде айқындау және олар туралы меншік иесі немесе иеленушіні МТҚ айқындаған сәтінен бастап жұмыс уақытында он бес минут ішінде хабарлайды;</w:t>
      </w:r>
    </w:p>
    <w:bookmarkEnd w:id="50"/>
    <w:bookmarkStart w:name="z59" w:id="51"/>
    <w:p>
      <w:pPr>
        <w:spacing w:after="0"/>
        <w:ind w:left="0"/>
        <w:jc w:val="both"/>
      </w:pPr>
      <w:r>
        <w:rPr>
          <w:rFonts w:ascii="Times New Roman"/>
          <w:b w:val="false"/>
          <w:i w:val="false"/>
          <w:color w:val="000000"/>
          <w:sz w:val="28"/>
        </w:rPr>
        <w:t>
      оқыс оқиғаларды меншік иесі немесе иеленушімен бірлесіп талдау;</w:t>
      </w:r>
    </w:p>
    <w:bookmarkEnd w:id="51"/>
    <w:bookmarkStart w:name="z60" w:id="52"/>
    <w:p>
      <w:pPr>
        <w:spacing w:after="0"/>
        <w:ind w:left="0"/>
        <w:jc w:val="both"/>
      </w:pPr>
      <w:r>
        <w:rPr>
          <w:rFonts w:ascii="Times New Roman"/>
          <w:b w:val="false"/>
          <w:i w:val="false"/>
          <w:color w:val="000000"/>
          <w:sz w:val="28"/>
        </w:rPr>
        <w:t>
      МТҚ оқыс оқиғаны айқындаған сәтінен бастап меншік иесіне немесе иеленушіге оқыс оқиғаларды жою және оларды алда алдын алу бойынша ұсыныстарды бір жұмыс күні ішінде жолдайды;</w:t>
      </w:r>
    </w:p>
    <w:bookmarkEnd w:id="52"/>
    <w:bookmarkStart w:name="z61" w:id="53"/>
    <w:p>
      <w:pPr>
        <w:spacing w:after="0"/>
        <w:ind w:left="0"/>
        <w:jc w:val="both"/>
      </w:pPr>
      <w:r>
        <w:rPr>
          <w:rFonts w:ascii="Times New Roman"/>
          <w:b w:val="false"/>
          <w:i w:val="false"/>
          <w:color w:val="000000"/>
          <w:sz w:val="28"/>
        </w:rPr>
        <w:t>
      "электрондық үкіметтің" ақпараттандыру обектісінде оқыс оқиғаны айқындаған жағдайда, МТҚ және меншік иесі немесе иеленуші қажеттігін анықтаған кезде осы Қағидалардың 8-тармағына сәйкес меншік иесі немесе иеленуші қамтамасыз еткен жұмыс орнындағы МТҚ жұмыскерін жіберу;</w:t>
      </w:r>
    </w:p>
    <w:bookmarkEnd w:id="53"/>
    <w:bookmarkStart w:name="z62" w:id="54"/>
    <w:p>
      <w:pPr>
        <w:spacing w:after="0"/>
        <w:ind w:left="0"/>
        <w:jc w:val="both"/>
      </w:pPr>
      <w:r>
        <w:rPr>
          <w:rFonts w:ascii="Times New Roman"/>
          <w:b w:val="false"/>
          <w:i w:val="false"/>
          <w:color w:val="000000"/>
          <w:sz w:val="28"/>
        </w:rPr>
        <w:t>
      Осы оқыс оқиға айқындалған сәттен бастап бес жұмыс күні ішінде меншік иесінің немесе иеленушінің оқыс оқиғаны жоймағаны туралы уәкілетті органға хабарлау;</w:t>
      </w:r>
    </w:p>
    <w:bookmarkEnd w:id="54"/>
    <w:bookmarkStart w:name="z63" w:id="55"/>
    <w:p>
      <w:pPr>
        <w:spacing w:after="0"/>
        <w:ind w:left="0"/>
        <w:jc w:val="both"/>
      </w:pPr>
      <w:r>
        <w:rPr>
          <w:rFonts w:ascii="Times New Roman"/>
          <w:b w:val="false"/>
          <w:i w:val="false"/>
          <w:color w:val="000000"/>
          <w:sz w:val="28"/>
        </w:rPr>
        <w:t xml:space="preserve">
      2) "электрондық үкіметтің" ақпараттандыру объектілерінің қорғалуын қамтамасыз ету мониторингін, оның ішінде: </w:t>
      </w:r>
    </w:p>
    <w:bookmarkEnd w:id="55"/>
    <w:bookmarkStart w:name="z64" w:id="56"/>
    <w:p>
      <w:pPr>
        <w:spacing w:after="0"/>
        <w:ind w:left="0"/>
        <w:jc w:val="both"/>
      </w:pPr>
      <w:r>
        <w:rPr>
          <w:rFonts w:ascii="Times New Roman"/>
          <w:b w:val="false"/>
          <w:i w:val="false"/>
          <w:color w:val="000000"/>
          <w:sz w:val="28"/>
        </w:rPr>
        <w:t xml:space="preserve">
      меншік иесімен немесе иеленушімен алдын ала келісілген Мониторинг бойынша жұмыстарды жүргізу графигіне (бұдан әрі – график) сәйкес меншік иесінің немесе иеленушінің локальдық серверлер желісінен, ішкі локальдық желісінен және Интернеттен "электрондық үкіметтің" ақпараттандыру объектілерін аспаптық тексеру; </w:t>
      </w:r>
    </w:p>
    <w:bookmarkEnd w:id="56"/>
    <w:bookmarkStart w:name="z65" w:id="57"/>
    <w:p>
      <w:pPr>
        <w:spacing w:after="0"/>
        <w:ind w:left="0"/>
        <w:jc w:val="both"/>
      </w:pPr>
      <w:r>
        <w:rPr>
          <w:rFonts w:ascii="Times New Roman"/>
          <w:b w:val="false"/>
          <w:i w:val="false"/>
          <w:color w:val="000000"/>
          <w:sz w:val="28"/>
        </w:rPr>
        <w:t>
      графикке сәйкес бағдарламалық және техникалық осалдықты айқындау;</w:t>
      </w:r>
    </w:p>
    <w:bookmarkEnd w:id="57"/>
    <w:bookmarkStart w:name="z66" w:id="58"/>
    <w:p>
      <w:pPr>
        <w:spacing w:after="0"/>
        <w:ind w:left="0"/>
        <w:jc w:val="both"/>
      </w:pPr>
      <w:r>
        <w:rPr>
          <w:rFonts w:ascii="Times New Roman"/>
          <w:b w:val="false"/>
          <w:i w:val="false"/>
          <w:color w:val="000000"/>
          <w:sz w:val="28"/>
        </w:rPr>
        <w:t>
      жыл сайынғы белсенді желілік және серверлік жабдықтың конфигурациясын талдау;</w:t>
      </w:r>
    </w:p>
    <w:bookmarkEnd w:id="58"/>
    <w:bookmarkStart w:name="z67" w:id="59"/>
    <w:p>
      <w:pPr>
        <w:spacing w:after="0"/>
        <w:ind w:left="0"/>
        <w:jc w:val="both"/>
      </w:pPr>
      <w:r>
        <w:rPr>
          <w:rFonts w:ascii="Times New Roman"/>
          <w:b w:val="false"/>
          <w:i w:val="false"/>
          <w:color w:val="000000"/>
          <w:sz w:val="28"/>
        </w:rPr>
        <w:t>
      қажеттігін уәкілетті орган айқындағанда және меншік иесімен немесе иеленушімен алдын ала жазбаша келісу бойынша осалдықтарды пайдаланумен енуге тестілеу;</w:t>
      </w:r>
    </w:p>
    <w:bookmarkEnd w:id="59"/>
    <w:bookmarkStart w:name="z68" w:id="60"/>
    <w:p>
      <w:pPr>
        <w:spacing w:after="0"/>
        <w:ind w:left="0"/>
        <w:jc w:val="both"/>
      </w:pPr>
      <w:r>
        <w:rPr>
          <w:rFonts w:ascii="Times New Roman"/>
          <w:b w:val="false"/>
          <w:i w:val="false"/>
          <w:color w:val="000000"/>
          <w:sz w:val="28"/>
        </w:rPr>
        <w:t>
      меншік иесін немесе иеленушіні аспаптық тексеру бойынша жұмыстар аяқталғаннан кейін бес жұмыс күні ішінде бірегей осалдықтар туралы деректер мен айқындалған осалдықтарды жою жөніндегі ұсынымдар берілген ақпаратты ресми хатпен PDF және XLS форматтарында электрондық тасығышта ұсыну;</w:t>
      </w:r>
    </w:p>
    <w:bookmarkEnd w:id="60"/>
    <w:bookmarkStart w:name="z69" w:id="61"/>
    <w:p>
      <w:pPr>
        <w:spacing w:after="0"/>
        <w:ind w:left="0"/>
        <w:jc w:val="both"/>
      </w:pPr>
      <w:r>
        <w:rPr>
          <w:rFonts w:ascii="Times New Roman"/>
          <w:b w:val="false"/>
          <w:i w:val="false"/>
          <w:color w:val="000000"/>
          <w:sz w:val="28"/>
        </w:rPr>
        <w:t>
      қажет болған жағдайда меншік иелеріне немесе иеленушілеріне осы Қағидалардың 8-тармағына сәйкес меншік иесі немесе иеленуші қамтамасыз еткен жұмыс орнындағы МТҚ жұмыскерінің осалдықтарды жою жөніндегі мәселелер бойынша кеңес берулер мен түсіндірулерді өткізу;</w:t>
      </w:r>
    </w:p>
    <w:bookmarkEnd w:id="61"/>
    <w:bookmarkStart w:name="z70" w:id="62"/>
    <w:p>
      <w:pPr>
        <w:spacing w:after="0"/>
        <w:ind w:left="0"/>
        <w:jc w:val="both"/>
      </w:pPr>
      <w:r>
        <w:rPr>
          <w:rFonts w:ascii="Times New Roman"/>
          <w:b w:val="false"/>
          <w:i w:val="false"/>
          <w:color w:val="000000"/>
          <w:sz w:val="28"/>
        </w:rPr>
        <w:t xml:space="preserve">
      3) "электрондық үкіметтің" ақпараттандыру объектісінің қауіпсіз жұмыс істеуін қамтамасыз ету мониторингін, оның ішінде: </w:t>
      </w:r>
    </w:p>
    <w:bookmarkEnd w:id="62"/>
    <w:bookmarkStart w:name="z71" w:id="63"/>
    <w:p>
      <w:pPr>
        <w:spacing w:after="0"/>
        <w:ind w:left="0"/>
        <w:jc w:val="both"/>
      </w:pPr>
      <w:r>
        <w:rPr>
          <w:rFonts w:ascii="Times New Roman"/>
          <w:b w:val="false"/>
          <w:i w:val="false"/>
          <w:color w:val="000000"/>
          <w:sz w:val="28"/>
        </w:rPr>
        <w:t>
      қатерлерді айқындаған кезде оларды жою бойынша меншік иесіне немесе иеленушіге ұсынымдарды жолдау;</w:t>
      </w:r>
    </w:p>
    <w:bookmarkEnd w:id="63"/>
    <w:bookmarkStart w:name="z72" w:id="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техникалық құжаттамалардың орындалуын тексеру;</w:t>
      </w:r>
    </w:p>
    <w:bookmarkEnd w:id="64"/>
    <w:bookmarkStart w:name="z73" w:id="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техникалық құжаттамаларың орындалуын тексеру нәтижелері бойынша қажетті іс-шараларды өткізу бойынша меншік иесіне немесе иеленушіге ұсыныстарды жолдау.</w:t>
      </w:r>
    </w:p>
    <w:bookmarkEnd w:id="65"/>
    <w:bookmarkStart w:name="z74" w:id="66"/>
    <w:p>
      <w:pPr>
        <w:spacing w:after="0"/>
        <w:ind w:left="0"/>
        <w:jc w:val="both"/>
      </w:pPr>
      <w:r>
        <w:rPr>
          <w:rFonts w:ascii="Times New Roman"/>
          <w:b w:val="false"/>
          <w:i w:val="false"/>
          <w:color w:val="000000"/>
          <w:sz w:val="28"/>
        </w:rPr>
        <w:t>
      10. МТҚ "электрондық үкіметтің" ақпараттандыру обектілерінің ақпараттық қауіпсіздігін қамтамасыз ету мониторингісін өткізген кезде меншік иесі немесе иеленуші:</w:t>
      </w:r>
    </w:p>
    <w:bookmarkEnd w:id="66"/>
    <w:bookmarkStart w:name="z75" w:id="67"/>
    <w:p>
      <w:pPr>
        <w:spacing w:after="0"/>
        <w:ind w:left="0"/>
        <w:jc w:val="both"/>
      </w:pPr>
      <w:r>
        <w:rPr>
          <w:rFonts w:ascii="Times New Roman"/>
          <w:b w:val="false"/>
          <w:i w:val="false"/>
          <w:color w:val="000000"/>
          <w:sz w:val="28"/>
        </w:rPr>
        <w:t>
      "электрондық үкімет" ақпараттандыру обектілерінің оқиғаларды тіркеу журналдарын жинау жүйесінің МТҚ ақпараттандыру қауіпсіздігінің оқиғаларын басқару жүйесіне қосылуын ұйымдастырады;</w:t>
      </w:r>
    </w:p>
    <w:bookmarkEnd w:id="67"/>
    <w:bookmarkStart w:name="z76" w:id="68"/>
    <w:p>
      <w:pPr>
        <w:spacing w:after="0"/>
        <w:ind w:left="0"/>
        <w:jc w:val="both"/>
      </w:pPr>
      <w:r>
        <w:rPr>
          <w:rFonts w:ascii="Times New Roman"/>
          <w:b w:val="false"/>
          <w:i w:val="false"/>
          <w:color w:val="000000"/>
          <w:sz w:val="28"/>
        </w:rPr>
        <w:t xml:space="preserve">
      "электрондық үкіметтің" ақпараттандыру обектілеріндегі оқыс оқиғалар журналын тұрақты негізде сүйемелдейді және айқындалған сәттен бастап он бес минут ішінде олардың айқындалғаны туралы МТҚ хабарландырады; </w:t>
      </w:r>
    </w:p>
    <w:bookmarkEnd w:id="68"/>
    <w:bookmarkStart w:name="z77" w:id="69"/>
    <w:p>
      <w:pPr>
        <w:spacing w:after="0"/>
        <w:ind w:left="0"/>
        <w:jc w:val="both"/>
      </w:pPr>
      <w:r>
        <w:rPr>
          <w:rFonts w:ascii="Times New Roman"/>
          <w:b w:val="false"/>
          <w:i w:val="false"/>
          <w:color w:val="000000"/>
          <w:sz w:val="28"/>
        </w:rPr>
        <w:t xml:space="preserve">
      оқыс оқиғалар туралы хабарландыру рәсімдерін тұрақты негізде іске асырады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құжаттамаға сәйкес шараларды қолданады;</w:t>
      </w:r>
    </w:p>
    <w:bookmarkEnd w:id="69"/>
    <w:bookmarkStart w:name="z78" w:id="70"/>
    <w:p>
      <w:pPr>
        <w:spacing w:after="0"/>
        <w:ind w:left="0"/>
        <w:jc w:val="both"/>
      </w:pPr>
      <w:r>
        <w:rPr>
          <w:rFonts w:ascii="Times New Roman"/>
          <w:b w:val="false"/>
          <w:i w:val="false"/>
          <w:color w:val="000000"/>
          <w:sz w:val="28"/>
        </w:rPr>
        <w:t>
      оқыс оқиға анықталған сәттен бастап мерзімін он жұмыс күнінен кешіктірмей аталған оқыс оқиғалардың пайда болу себептері, аталған оқыс оқиғалардың қайта туындауына жол бермеуге бағытталған қолданған шаралар, шеккен зиян (болған жағдайда) туралы ақпаратты уәкілетті органға және МТҚ-ға ұсынады.</w:t>
      </w:r>
    </w:p>
    <w:bookmarkEnd w:id="70"/>
    <w:bookmarkStart w:name="z79" w:id="71"/>
    <w:p>
      <w:pPr>
        <w:spacing w:after="0"/>
        <w:ind w:left="0"/>
        <w:jc w:val="both"/>
      </w:pPr>
      <w:r>
        <w:rPr>
          <w:rFonts w:ascii="Times New Roman"/>
          <w:b w:val="false"/>
          <w:i w:val="false"/>
          <w:color w:val="000000"/>
          <w:sz w:val="28"/>
        </w:rPr>
        <w:t>
      11. МТҚ "электрондық үкіметтің" ақпараттандыру обектілерінің қорғалуын қамтамасыз ету мониторингісін өткізген кезде меншік иесі немесе иеленуші:</w:t>
      </w:r>
    </w:p>
    <w:bookmarkEnd w:id="71"/>
    <w:bookmarkStart w:name="z80" w:id="72"/>
    <w:p>
      <w:pPr>
        <w:spacing w:after="0"/>
        <w:ind w:left="0"/>
        <w:jc w:val="both"/>
      </w:pPr>
      <w:r>
        <w:rPr>
          <w:rFonts w:ascii="Times New Roman"/>
          <w:b w:val="false"/>
          <w:i w:val="false"/>
          <w:color w:val="000000"/>
          <w:sz w:val="28"/>
        </w:rPr>
        <w:t>
      аспаптық тексеру нәтижелерін алғаннан кейінгі бір ай ішінде осалдықтарды жояды және оларды жою туралы есепті МТҚ жолдайды;</w:t>
      </w:r>
    </w:p>
    <w:bookmarkEnd w:id="72"/>
    <w:bookmarkStart w:name="z81" w:id="73"/>
    <w:p>
      <w:pPr>
        <w:spacing w:after="0"/>
        <w:ind w:left="0"/>
        <w:jc w:val="both"/>
      </w:pPr>
      <w:r>
        <w:rPr>
          <w:rFonts w:ascii="Times New Roman"/>
          <w:b w:val="false"/>
          <w:i w:val="false"/>
          <w:color w:val="000000"/>
          <w:sz w:val="28"/>
        </w:rPr>
        <w:t xml:space="preserve">
      осалдықты жоймаған жағдайда оларды жоймаған осалдық санатының біреуіне жатқызады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осалдықтары жоймаған себептер санатының тізбесіне сәйкес әрекеттерді және оларды жоймаған жағдайда меншік иесінің немесе иеленушінің әрекеттерді жүргізеді.</w:t>
      </w:r>
    </w:p>
    <w:bookmarkEnd w:id="73"/>
    <w:bookmarkStart w:name="z82" w:id="74"/>
    <w:p>
      <w:pPr>
        <w:spacing w:after="0"/>
        <w:ind w:left="0"/>
        <w:jc w:val="both"/>
      </w:pPr>
      <w:r>
        <w:rPr>
          <w:rFonts w:ascii="Times New Roman"/>
          <w:b w:val="false"/>
          <w:i w:val="false"/>
          <w:color w:val="000000"/>
          <w:sz w:val="28"/>
        </w:rPr>
        <w:t>
      12. МТҚ "электрондық үкіметтің" ақпараттандыру обектілерінің қауіпсіз жұмыс істеуін қамтамасыз ету мониторингіcін өткізген кезде меншік иесі немесе иеленуші:</w:t>
      </w:r>
    </w:p>
    <w:bookmarkEnd w:id="74"/>
    <w:bookmarkStart w:name="z83" w:id="75"/>
    <w:p>
      <w:pPr>
        <w:spacing w:after="0"/>
        <w:ind w:left="0"/>
        <w:jc w:val="both"/>
      </w:pPr>
      <w:r>
        <w:rPr>
          <w:rFonts w:ascii="Times New Roman"/>
          <w:b w:val="false"/>
          <w:i w:val="false"/>
          <w:color w:val="000000"/>
          <w:sz w:val="28"/>
        </w:rPr>
        <w:t>
      МТҚ анықтаған қатерлерді тұрақты негізде талдайды және олардың алдағы қайта туындауын алдын алу үшін оларды жою бойынша шараларды қолданады;</w:t>
      </w:r>
    </w:p>
    <w:bookmarkEnd w:id="75"/>
    <w:bookmarkStart w:name="z84" w:id="76"/>
    <w:p>
      <w:pPr>
        <w:spacing w:after="0"/>
        <w:ind w:left="0"/>
        <w:jc w:val="both"/>
      </w:pPr>
      <w:r>
        <w:rPr>
          <w:rFonts w:ascii="Times New Roman"/>
          <w:b w:val="false"/>
          <w:i w:val="false"/>
          <w:color w:val="000000"/>
          <w:sz w:val="28"/>
        </w:rPr>
        <w:t>
      қатерлер туралы ақпаратты алғаннан кейінгі бір айдың ішінде қатерлерді жою бойынша қолданған шаралар туралы МТҚ-ны хабарлайды;</w:t>
      </w:r>
    </w:p>
    <w:bookmarkEnd w:id="76"/>
    <w:bookmarkStart w:name="z85" w:id="77"/>
    <w:p>
      <w:pPr>
        <w:spacing w:after="0"/>
        <w:ind w:left="0"/>
        <w:jc w:val="both"/>
      </w:pPr>
      <w:r>
        <w:rPr>
          <w:rFonts w:ascii="Times New Roman"/>
          <w:b w:val="false"/>
          <w:i w:val="false"/>
          <w:color w:val="000000"/>
          <w:sz w:val="28"/>
        </w:rPr>
        <w:t>
      МТҚ-ның ұсынымдарына сәйкес қажетті іс-шаралар жүргізеді;</w:t>
      </w:r>
    </w:p>
    <w:bookmarkEnd w:id="77"/>
    <w:bookmarkStart w:name="z86" w:id="78"/>
    <w:p>
      <w:pPr>
        <w:spacing w:after="0"/>
        <w:ind w:left="0"/>
        <w:jc w:val="both"/>
      </w:pPr>
      <w:r>
        <w:rPr>
          <w:rFonts w:ascii="Times New Roman"/>
          <w:b w:val="false"/>
          <w:i w:val="false"/>
          <w:color w:val="000000"/>
          <w:sz w:val="28"/>
        </w:rPr>
        <w:t>
      Өнеркәсіптік пайдалануға енгізілген ақпараттандыру обектілері бойынша ақпаратты МТҚ-ға жыл сайын жолдайды.</w:t>
      </w:r>
    </w:p>
    <w:bookmarkEnd w:id="78"/>
    <w:bookmarkStart w:name="z87" w:id="79"/>
    <w:p>
      <w:pPr>
        <w:spacing w:after="0"/>
        <w:ind w:left="0"/>
        <w:jc w:val="both"/>
      </w:pPr>
      <w:r>
        <w:rPr>
          <w:rFonts w:ascii="Times New Roman"/>
          <w:b w:val="false"/>
          <w:i w:val="false"/>
          <w:color w:val="000000"/>
          <w:sz w:val="28"/>
        </w:rPr>
        <w:t xml:space="preserve">
      13. МТҚ Мониторинг нәтижелері бойынша уәкілетті органға айқындалған осалдықтар, қатерлер, ақпараттық қауіпсіздік оқиғалары мен оқыс оқиғалары жөнінде, сондай-ақ оларды жою бойынша меншік иесі немесе иеленуші қабылдаған шаралар туралы тоқсан сайын, есепті тоқсаннан кейінгі айдың бесінші күнінен кешіктірмей жиынтық ақпаратты жолдайды.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 ақпараттандыру</w:t>
            </w:r>
            <w:r>
              <w:br/>
            </w:r>
            <w:r>
              <w:rPr>
                <w:rFonts w:ascii="Times New Roman"/>
                <w:b w:val="false"/>
                <w:i w:val="false"/>
                <w:color w:val="000000"/>
                <w:sz w:val="20"/>
              </w:rPr>
              <w:t>объектілерінің ақпараттық қауіпсіздігін,</w:t>
            </w:r>
            <w:r>
              <w:br/>
            </w:r>
            <w:r>
              <w:rPr>
                <w:rFonts w:ascii="Times New Roman"/>
                <w:b w:val="false"/>
                <w:i w:val="false"/>
                <w:color w:val="000000"/>
                <w:sz w:val="20"/>
              </w:rPr>
              <w:t>қорғалуы мен қауіпсіз жұмыс істеуін</w:t>
            </w:r>
            <w:r>
              <w:br/>
            </w:r>
            <w:r>
              <w:rPr>
                <w:rFonts w:ascii="Times New Roman"/>
                <w:b w:val="false"/>
                <w:i w:val="false"/>
                <w:color w:val="000000"/>
                <w:sz w:val="20"/>
              </w:rPr>
              <w:t>қамтамасыз ету мониторингін жүргізу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үкіметтің" ақпараттандыру объектілерінің</w:t>
      </w:r>
      <w:r>
        <w:br/>
      </w:r>
      <w:r>
        <w:rPr>
          <w:rFonts w:ascii="Times New Roman"/>
          <w:b/>
          <w:i w:val="false"/>
          <w:color w:val="000000"/>
        </w:rPr>
        <w:t>ақпараттық қауіпсіздігін, қорғалуы мен қауіпсіз жұмыс істеуін</w:t>
      </w:r>
      <w:r>
        <w:br/>
      </w:r>
      <w:r>
        <w:rPr>
          <w:rFonts w:ascii="Times New Roman"/>
          <w:b/>
          <w:i w:val="false"/>
          <w:color w:val="000000"/>
        </w:rPr>
        <w:t>қамтамасыз ету мониторингін жүргізу қажеттілігі туралы өтінім</w:t>
      </w:r>
    </w:p>
    <w:bookmarkStart w:name="z88" w:id="80"/>
    <w:p>
      <w:pPr>
        <w:spacing w:after="0"/>
        <w:ind w:left="0"/>
        <w:jc w:val="both"/>
      </w:pPr>
      <w:r>
        <w:rPr>
          <w:rFonts w:ascii="Times New Roman"/>
          <w:b w:val="false"/>
          <w:i w:val="false"/>
          <w:color w:val="000000"/>
          <w:sz w:val="28"/>
        </w:rPr>
        <w:t>
      1. "Электрондық үкіметтің" ақпараттандыру объектісінің орналасқан жері.</w:t>
      </w:r>
    </w:p>
    <w:bookmarkEnd w:id="80"/>
    <w:bookmarkStart w:name="z89" w:id="81"/>
    <w:p>
      <w:pPr>
        <w:spacing w:after="0"/>
        <w:ind w:left="0"/>
        <w:jc w:val="both"/>
      </w:pPr>
      <w:r>
        <w:rPr>
          <w:rFonts w:ascii="Times New Roman"/>
          <w:b w:val="false"/>
          <w:i w:val="false"/>
          <w:color w:val="000000"/>
          <w:sz w:val="28"/>
        </w:rPr>
        <w:t>
      2. Меншік иесі немесе иеленушінің жауапты адамдарының байланыс ақпараты.</w:t>
      </w:r>
    </w:p>
    <w:bookmarkEnd w:id="81"/>
    <w:bookmarkStart w:name="z90" w:id="82"/>
    <w:p>
      <w:pPr>
        <w:spacing w:after="0"/>
        <w:ind w:left="0"/>
        <w:jc w:val="both"/>
      </w:pPr>
      <w:r>
        <w:rPr>
          <w:rFonts w:ascii="Times New Roman"/>
          <w:b w:val="false"/>
          <w:i w:val="false"/>
          <w:color w:val="000000"/>
          <w:sz w:val="28"/>
        </w:rPr>
        <w:t>
      3. "Электрондық үкіметтің" ақпараттандыру объектісіне қолжетімділігі бар болуы туралы ақпараты.</w:t>
      </w:r>
    </w:p>
    <w:bookmarkEnd w:id="82"/>
    <w:bookmarkStart w:name="z91" w:id="83"/>
    <w:p>
      <w:pPr>
        <w:spacing w:after="0"/>
        <w:ind w:left="0"/>
        <w:jc w:val="both"/>
      </w:pPr>
      <w:r>
        <w:rPr>
          <w:rFonts w:ascii="Times New Roman"/>
          <w:b w:val="false"/>
          <w:i w:val="false"/>
          <w:color w:val="000000"/>
          <w:sz w:val="28"/>
        </w:rPr>
        <w:t>
      4. Мемлекетік органдардың бірыңғай көлік ортасына қосылу нүктесінің болуы және байланыс арнасының өткізу қабілеті туралы ақпарат.</w:t>
      </w:r>
    </w:p>
    <w:bookmarkEnd w:id="83"/>
    <w:bookmarkStart w:name="z92" w:id="84"/>
    <w:p>
      <w:pPr>
        <w:spacing w:after="0"/>
        <w:ind w:left="0"/>
        <w:jc w:val="both"/>
      </w:pPr>
      <w:r>
        <w:rPr>
          <w:rFonts w:ascii="Times New Roman"/>
          <w:b w:val="false"/>
          <w:i w:val="false"/>
          <w:color w:val="000000"/>
          <w:sz w:val="28"/>
        </w:rPr>
        <w:t>
      5. "Электрондық үкіметтің" барлық ақпараттандыру объектілерінің барлық аумақтық бөлімшелерінен меншік иесінің немесе иеленушінің орталық бөлімшеге оқиғаларының электрондық түрдегі журналдар жүргізуді қоса алғанда, оқиғаларды тіркеу журналдарын жинау жүйесі бар болуы туралы ақпарат.</w:t>
      </w:r>
    </w:p>
    <w:bookmarkEnd w:id="84"/>
    <w:bookmarkStart w:name="z93" w:id="85"/>
    <w:p>
      <w:pPr>
        <w:spacing w:after="0"/>
        <w:ind w:left="0"/>
        <w:jc w:val="both"/>
      </w:pPr>
      <w:r>
        <w:rPr>
          <w:rFonts w:ascii="Times New Roman"/>
          <w:b w:val="false"/>
          <w:i w:val="false"/>
          <w:color w:val="000000"/>
          <w:sz w:val="28"/>
        </w:rPr>
        <w:t>
      6. Сыртқы IP-мекенжайы (немесе IP-мекенжайлары), домендік атауы (бар болған жағдайда) туралы ақпарат.</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 ақпараттандыру</w:t>
            </w:r>
            <w:r>
              <w:br/>
            </w:r>
            <w:r>
              <w:rPr>
                <w:rFonts w:ascii="Times New Roman"/>
                <w:b w:val="false"/>
                <w:i w:val="false"/>
                <w:color w:val="000000"/>
                <w:sz w:val="20"/>
              </w:rPr>
              <w:t>объектілерінің ақпараттық қауіпсіздігін,</w:t>
            </w:r>
            <w:r>
              <w:br/>
            </w:r>
            <w:r>
              <w:rPr>
                <w:rFonts w:ascii="Times New Roman"/>
                <w:b w:val="false"/>
                <w:i w:val="false"/>
                <w:color w:val="000000"/>
                <w:sz w:val="20"/>
              </w:rPr>
              <w:t>қорғалуы мен қауіпсіз жұмыс істеуін</w:t>
            </w:r>
            <w:r>
              <w:br/>
            </w:r>
            <w:r>
              <w:rPr>
                <w:rFonts w:ascii="Times New Roman"/>
                <w:b w:val="false"/>
                <w:i w:val="false"/>
                <w:color w:val="000000"/>
                <w:sz w:val="20"/>
              </w:rPr>
              <w:t>қамтамасыз ету мониторингін жүргізу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үкіметтің" ақпараттандыру объектісінің</w:t>
      </w:r>
      <w:r>
        <w:br/>
      </w:r>
      <w:r>
        <w:rPr>
          <w:rFonts w:ascii="Times New Roman"/>
          <w:b/>
          <w:i w:val="false"/>
          <w:color w:val="000000"/>
        </w:rPr>
        <w:t>техникалық құралдарының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88"/>
        <w:gridCol w:w="2085"/>
        <w:gridCol w:w="666"/>
        <w:gridCol w:w="1344"/>
        <w:gridCol w:w="3060"/>
        <w:gridCol w:w="852"/>
        <w:gridCol w:w="2273"/>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үлгісі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Сериялық/түгендеу нөмірі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бойынша сертификаттың нөмірі (бар болған кезде)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орналасқан жері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(техникалық құжаттамаға сәйкес)</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("электрондық үкіметтің" ақпараттандыру объектісіне бағдарламалық құжаттамаға сәйкес)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атауы, нұсқасы (кіріктірілген бағдарламалық қамтамасыз етудің)</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 ақпараттандыру</w:t>
            </w:r>
            <w:r>
              <w:br/>
            </w:r>
            <w:r>
              <w:rPr>
                <w:rFonts w:ascii="Times New Roman"/>
                <w:b w:val="false"/>
                <w:i w:val="false"/>
                <w:color w:val="000000"/>
                <w:sz w:val="20"/>
              </w:rPr>
              <w:t>объектілерінің ақпараттық қауіпсіздігін,</w:t>
            </w:r>
            <w:r>
              <w:br/>
            </w:r>
            <w:r>
              <w:rPr>
                <w:rFonts w:ascii="Times New Roman"/>
                <w:b w:val="false"/>
                <w:i w:val="false"/>
                <w:color w:val="000000"/>
                <w:sz w:val="20"/>
              </w:rPr>
              <w:t>қорғалуы мен қауіпсіз жұмыс істеуін</w:t>
            </w:r>
            <w:r>
              <w:br/>
            </w:r>
            <w:r>
              <w:rPr>
                <w:rFonts w:ascii="Times New Roman"/>
                <w:b w:val="false"/>
                <w:i w:val="false"/>
                <w:color w:val="000000"/>
                <w:sz w:val="20"/>
              </w:rPr>
              <w:t>қамтамасыз ету мониторингін жүргізу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үкіметтің" ақпараттандыру объектісінің</w:t>
      </w:r>
      <w:r>
        <w:br/>
      </w:r>
      <w:r>
        <w:rPr>
          <w:rFonts w:ascii="Times New Roman"/>
          <w:b/>
          <w:i w:val="false"/>
          <w:color w:val="000000"/>
        </w:rPr>
        <w:t>бағдарламалық құралдарының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2321"/>
        <w:gridCol w:w="2039"/>
        <w:gridCol w:w="2602"/>
        <w:gridCol w:w="1294"/>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жері (техникалық құралдардың тізбесінен)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(бағдарламалық құжаттамаға сәйкес)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(бағдарламалық құжаттамаға сәйкес)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 ақпараттандыру</w:t>
            </w:r>
            <w:r>
              <w:br/>
            </w:r>
            <w:r>
              <w:rPr>
                <w:rFonts w:ascii="Times New Roman"/>
                <w:b w:val="false"/>
                <w:i w:val="false"/>
                <w:color w:val="000000"/>
                <w:sz w:val="20"/>
              </w:rPr>
              <w:t>объектілерінің ақпараттық қауіпсіздігін,</w:t>
            </w:r>
            <w:r>
              <w:br/>
            </w:r>
            <w:r>
              <w:rPr>
                <w:rFonts w:ascii="Times New Roman"/>
                <w:b w:val="false"/>
                <w:i w:val="false"/>
                <w:color w:val="000000"/>
                <w:sz w:val="20"/>
              </w:rPr>
              <w:t>қорғалуы мен қауіпсіз жұмыс істеуін</w:t>
            </w:r>
            <w:r>
              <w:br/>
            </w:r>
            <w:r>
              <w:rPr>
                <w:rFonts w:ascii="Times New Roman"/>
                <w:b w:val="false"/>
                <w:i w:val="false"/>
                <w:color w:val="000000"/>
                <w:sz w:val="20"/>
              </w:rPr>
              <w:t>қамтамасыз ету мониторингін жүргізу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Техникалық құжаттаманың тізбесі</w:t>
      </w:r>
    </w:p>
    <w:bookmarkStart w:name="z94" w:id="86"/>
    <w:p>
      <w:pPr>
        <w:spacing w:after="0"/>
        <w:ind w:left="0"/>
        <w:jc w:val="both"/>
      </w:pPr>
      <w:r>
        <w:rPr>
          <w:rFonts w:ascii="Times New Roman"/>
          <w:b w:val="false"/>
          <w:i w:val="false"/>
          <w:color w:val="000000"/>
          <w:sz w:val="28"/>
        </w:rPr>
        <w:t>
      1. Ақпараттық қауіпсіздік саясаты;</w:t>
      </w:r>
    </w:p>
    <w:bookmarkEnd w:id="86"/>
    <w:bookmarkStart w:name="z95" w:id="87"/>
    <w:p>
      <w:pPr>
        <w:spacing w:after="0"/>
        <w:ind w:left="0"/>
        <w:jc w:val="both"/>
      </w:pPr>
      <w:r>
        <w:rPr>
          <w:rFonts w:ascii="Times New Roman"/>
          <w:b w:val="false"/>
          <w:i w:val="false"/>
          <w:color w:val="000000"/>
          <w:sz w:val="28"/>
        </w:rPr>
        <w:t>
      2. Ақпараттық қауіпсіздік тәуекелдерін бағалау әдістемесі. Ақпараттық қауіпсіздік қатерлерінің (тәуекелдерінің) каталогы. Ақпараттық қауіпсіздік қатерлерінің (тәуекелдерінің) әзірлеу жоспары;</w:t>
      </w:r>
    </w:p>
    <w:bookmarkEnd w:id="87"/>
    <w:bookmarkStart w:name="z96" w:id="88"/>
    <w:p>
      <w:pPr>
        <w:spacing w:after="0"/>
        <w:ind w:left="0"/>
        <w:jc w:val="both"/>
      </w:pPr>
      <w:r>
        <w:rPr>
          <w:rFonts w:ascii="Times New Roman"/>
          <w:b w:val="false"/>
          <w:i w:val="false"/>
          <w:color w:val="000000"/>
          <w:sz w:val="28"/>
        </w:rPr>
        <w:t>
      3. Ақпаратты өңдеу құралдарымен байланысты активтерді сәйкестендіру, жіктеу және маркалау қағидалары;</w:t>
      </w:r>
    </w:p>
    <w:bookmarkEnd w:id="88"/>
    <w:bookmarkStart w:name="z97" w:id="89"/>
    <w:p>
      <w:pPr>
        <w:spacing w:after="0"/>
        <w:ind w:left="0"/>
        <w:jc w:val="both"/>
      </w:pPr>
      <w:r>
        <w:rPr>
          <w:rFonts w:ascii="Times New Roman"/>
          <w:b w:val="false"/>
          <w:i w:val="false"/>
          <w:color w:val="000000"/>
          <w:sz w:val="28"/>
        </w:rPr>
        <w:t>
      4. Ақпаратты өңдеу құралдарымен байланысты активтердің үздіксіз жұмысын қамтамасыз ету қағидалары;</w:t>
      </w:r>
    </w:p>
    <w:bookmarkEnd w:id="89"/>
    <w:bookmarkStart w:name="z98" w:id="90"/>
    <w:p>
      <w:pPr>
        <w:spacing w:after="0"/>
        <w:ind w:left="0"/>
        <w:jc w:val="both"/>
      </w:pPr>
      <w:r>
        <w:rPr>
          <w:rFonts w:ascii="Times New Roman"/>
          <w:b w:val="false"/>
          <w:i w:val="false"/>
          <w:color w:val="000000"/>
          <w:sz w:val="28"/>
        </w:rPr>
        <w:t>
      5. Есептеу техникасы құралдарын, телекоммуникация жабдығын және бағдарламалық қамтамасыз етуді түгендеу мен паспорттандыру қағидалары;</w:t>
      </w:r>
    </w:p>
    <w:bookmarkEnd w:id="90"/>
    <w:bookmarkStart w:name="z99" w:id="91"/>
    <w:p>
      <w:pPr>
        <w:spacing w:after="0"/>
        <w:ind w:left="0"/>
        <w:jc w:val="both"/>
      </w:pPr>
      <w:r>
        <w:rPr>
          <w:rFonts w:ascii="Times New Roman"/>
          <w:b w:val="false"/>
          <w:i w:val="false"/>
          <w:color w:val="000000"/>
          <w:sz w:val="28"/>
        </w:rPr>
        <w:t>
      6. Ішкі ақпараттық қауіпсіздік аудитін өткізу қағидалары;</w:t>
      </w:r>
    </w:p>
    <w:bookmarkEnd w:id="91"/>
    <w:bookmarkStart w:name="z100" w:id="92"/>
    <w:p>
      <w:pPr>
        <w:spacing w:after="0"/>
        <w:ind w:left="0"/>
        <w:jc w:val="both"/>
      </w:pPr>
      <w:r>
        <w:rPr>
          <w:rFonts w:ascii="Times New Roman"/>
          <w:b w:val="false"/>
          <w:i w:val="false"/>
          <w:color w:val="000000"/>
          <w:sz w:val="28"/>
        </w:rPr>
        <w:t>
      7. "Электрондық үкіметтің" ақпараттандыру объектісінде ақпаратты криптографиялық қорғау құралдарын пайдалану қағидалары (осы құжат ақпаратты криптографиялық қорғау құралдарын пайдаланатын "электрондық үкіметтің" ақпараттандыру объектілері үшін міндетті болып табылады);</w:t>
      </w:r>
    </w:p>
    <w:bookmarkEnd w:id="92"/>
    <w:bookmarkStart w:name="z101" w:id="93"/>
    <w:p>
      <w:pPr>
        <w:spacing w:after="0"/>
        <w:ind w:left="0"/>
        <w:jc w:val="both"/>
      </w:pPr>
      <w:r>
        <w:rPr>
          <w:rFonts w:ascii="Times New Roman"/>
          <w:b w:val="false"/>
          <w:i w:val="false"/>
          <w:color w:val="000000"/>
          <w:sz w:val="28"/>
        </w:rPr>
        <w:t>
      8. Электрондық ақпараттық ресурстарына қол жеткізу құқықтарын шектеу қағидалары;</w:t>
      </w:r>
    </w:p>
    <w:bookmarkEnd w:id="93"/>
    <w:bookmarkStart w:name="z102" w:id="94"/>
    <w:p>
      <w:pPr>
        <w:spacing w:after="0"/>
        <w:ind w:left="0"/>
        <w:jc w:val="both"/>
      </w:pPr>
      <w:r>
        <w:rPr>
          <w:rFonts w:ascii="Times New Roman"/>
          <w:b w:val="false"/>
          <w:i w:val="false"/>
          <w:color w:val="000000"/>
          <w:sz w:val="28"/>
        </w:rPr>
        <w:t>
      9. Интернет және электрондық поштаны пайдалану қағидалары;</w:t>
      </w:r>
    </w:p>
    <w:bookmarkEnd w:id="94"/>
    <w:bookmarkStart w:name="z103" w:id="95"/>
    <w:p>
      <w:pPr>
        <w:spacing w:after="0"/>
        <w:ind w:left="0"/>
        <w:jc w:val="both"/>
      </w:pPr>
      <w:r>
        <w:rPr>
          <w:rFonts w:ascii="Times New Roman"/>
          <w:b w:val="false"/>
          <w:i w:val="false"/>
          <w:color w:val="000000"/>
          <w:sz w:val="28"/>
        </w:rPr>
        <w:t>
      10. Аутентификация рәсімдерін ұйымдастыру қағидалары;</w:t>
      </w:r>
    </w:p>
    <w:bookmarkEnd w:id="95"/>
    <w:bookmarkStart w:name="z104" w:id="96"/>
    <w:p>
      <w:pPr>
        <w:spacing w:after="0"/>
        <w:ind w:left="0"/>
        <w:jc w:val="both"/>
      </w:pPr>
      <w:r>
        <w:rPr>
          <w:rFonts w:ascii="Times New Roman"/>
          <w:b w:val="false"/>
          <w:i w:val="false"/>
          <w:color w:val="000000"/>
          <w:sz w:val="28"/>
        </w:rPr>
        <w:t>
      11. Вирусқа қарсы бақылауды ұйымдастыру қағидалары;</w:t>
      </w:r>
    </w:p>
    <w:bookmarkEnd w:id="96"/>
    <w:bookmarkStart w:name="z105" w:id="97"/>
    <w:p>
      <w:pPr>
        <w:spacing w:after="0"/>
        <w:ind w:left="0"/>
        <w:jc w:val="both"/>
      </w:pPr>
      <w:r>
        <w:rPr>
          <w:rFonts w:ascii="Times New Roman"/>
          <w:b w:val="false"/>
          <w:i w:val="false"/>
          <w:color w:val="000000"/>
          <w:sz w:val="28"/>
        </w:rPr>
        <w:t>
      12. Ақпаратты өндеу құралдарын физикалық қорғауды және электрондық ақпараттық ресурстарының қауіпсіз жұмыс істеу ортасын ұйымдастыру қағидалары;</w:t>
      </w:r>
    </w:p>
    <w:bookmarkEnd w:id="97"/>
    <w:bookmarkStart w:name="z106" w:id="98"/>
    <w:p>
      <w:pPr>
        <w:spacing w:after="0"/>
        <w:ind w:left="0"/>
        <w:jc w:val="both"/>
      </w:pPr>
      <w:r>
        <w:rPr>
          <w:rFonts w:ascii="Times New Roman"/>
          <w:b w:val="false"/>
          <w:i w:val="false"/>
          <w:color w:val="000000"/>
          <w:sz w:val="28"/>
        </w:rPr>
        <w:t>
      13. Ақпаратты резервтік көшіру және қалпына келтіруді жүргізу регламенті;</w:t>
      </w:r>
    </w:p>
    <w:bookmarkEnd w:id="98"/>
    <w:bookmarkStart w:name="z107" w:id="99"/>
    <w:p>
      <w:pPr>
        <w:spacing w:after="0"/>
        <w:ind w:left="0"/>
        <w:jc w:val="both"/>
      </w:pPr>
      <w:r>
        <w:rPr>
          <w:rFonts w:ascii="Times New Roman"/>
          <w:b w:val="false"/>
          <w:i w:val="false"/>
          <w:color w:val="000000"/>
          <w:sz w:val="28"/>
        </w:rPr>
        <w:t>
      14. Пайдаланушылардың ақпараттық қауіпсіздіктің оқыс оқиғаларына және штаттан тыс (дағдарысты) жағдайларда ден қою бойынша іс-қимыл тәртібі туралы нұсқаулық.</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 ақпараттандыру</w:t>
            </w:r>
            <w:r>
              <w:br/>
            </w:r>
            <w:r>
              <w:rPr>
                <w:rFonts w:ascii="Times New Roman"/>
                <w:b w:val="false"/>
                <w:i w:val="false"/>
                <w:color w:val="000000"/>
                <w:sz w:val="20"/>
              </w:rPr>
              <w:t>объектілерінің ақпараттық қауіпсіздігін,</w:t>
            </w:r>
            <w:r>
              <w:br/>
            </w:r>
            <w:r>
              <w:rPr>
                <w:rFonts w:ascii="Times New Roman"/>
                <w:b w:val="false"/>
                <w:i w:val="false"/>
                <w:color w:val="000000"/>
                <w:sz w:val="20"/>
              </w:rPr>
              <w:t>қорғалуы мен қауіпсіз жұмыс істеуін</w:t>
            </w:r>
            <w:r>
              <w:br/>
            </w:r>
            <w:r>
              <w:rPr>
                <w:rFonts w:ascii="Times New Roman"/>
                <w:b w:val="false"/>
                <w:i w:val="false"/>
                <w:color w:val="000000"/>
                <w:sz w:val="20"/>
              </w:rPr>
              <w:t>қамтамасыз ету мониторингін жүргізу</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Осалдықты жоймау себептерінің санатын және оны жоймаған</w:t>
      </w:r>
      <w:r>
        <w:br/>
      </w:r>
      <w:r>
        <w:rPr>
          <w:rFonts w:ascii="Times New Roman"/>
          <w:b/>
          <w:i w:val="false"/>
          <w:color w:val="000000"/>
        </w:rPr>
        <w:t>жағдайда, меншік иесі немесе иеленушінің әрекеттері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0974"/>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Осалдықты жоймау себептерінің санаты</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Осалдықты жоймаған жағдайда, меншік иесі немесе иеленушінің әрекеті және оны тиісті санатқа жатқызу</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 немесе иеленуші осалдықтарды жою туралы есепте осалдықты жою бойынша қолданылған шараларды, талап етілетін өзгертулердің себептері мен сипатын, сондай-ақ айқындалған осалдықты жоюдың алғашқы айқындалған сәтінен бастап алты айдан аспайтын болжамды мерзімдерін белгілейді;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күннің осалдығы</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 немесе иеленуші осалдықтарды жою бойынша есепте осалдықтың пайдалану мүмкіндігін төмендету бойынша қолданылған шараларды белгілейді;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іске қосылу</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немесе иеленуші осалдықтарды жою туралы есепте осалдықтың сипаттамасын және "электрондық үкіметтің" ақпараттандыру объектісінің жай-күйі, сондай-ақ осалдықты жою бойынша қолданылған шараларды белгілейді.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