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bd38" w14:textId="1ddb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24 ақпандағы № 99 бұйрығы. Қазақстан Республикасының Әділет министрлігінде 2016 жылы 24 ақпанда № 13222 болып тіркелді</w:t>
      </w:r>
    </w:p>
    <w:p>
      <w:pPr>
        <w:spacing w:after="0"/>
        <w:ind w:left="0"/>
        <w:jc w:val="both"/>
      </w:pPr>
      <w:bookmarkStart w:name="z1" w:id="0"/>
      <w:r>
        <w:rPr>
          <w:rFonts w:ascii="Times New Roman"/>
          <w:b w:val="false"/>
          <w:i w:val="false"/>
          <w:color w:val="000000"/>
          <w:sz w:val="28"/>
        </w:rPr>
        <w:t>
      «Концессиялар туралы» 2006 жылғы 7 шілдедегі Қазақстан Республикасының Заңы 9-бабының </w:t>
      </w:r>
      <w:r>
        <w:rPr>
          <w:rFonts w:ascii="Times New Roman"/>
          <w:b w:val="false"/>
          <w:i w:val="false"/>
          <w:color w:val="000000"/>
          <w:sz w:val="28"/>
        </w:rPr>
        <w:t>7-5)-тармақшасына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 құқықтық жүйесінде 2015 жылғы 20 ақпанда жарияланған, Нормативтік құқықтық актілерді мемлекеттік тіркеу тізілімінде № 10122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Концессионерді таңдау жөніндегі конкурсты өткізу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«18.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асыруды жүзеге асыруға келісімін білдіру нысаны болып табылады. </w:t>
      </w:r>
      <w:r>
        <w:br/>
      </w:r>
      <w:r>
        <w:rPr>
          <w:rFonts w:ascii="Times New Roman"/>
          <w:b w:val="false"/>
          <w:i w:val="false"/>
          <w:color w:val="000000"/>
          <w:sz w:val="28"/>
        </w:rPr>
        <w:t>
      Үздік концессиялық өтінім деп танылған концессиялық өтінімді нақтылау келіссөздер жүргізу арқылы жүзеге асырылады.</w:t>
      </w:r>
      <w:r>
        <w:br/>
      </w: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r>
        <w:br/>
      </w:r>
      <w:r>
        <w:rPr>
          <w:rFonts w:ascii="Times New Roman"/>
          <w:b w:val="false"/>
          <w:i w:val="false"/>
          <w:color w:val="000000"/>
          <w:sz w:val="28"/>
        </w:rPr>
        <w:t>
      Концессия нысанасы, концессия мерзімі және концессия объектісінің техникалық параметрлері конкурстың шарты деп түсініледі.</w:t>
      </w:r>
      <w:r>
        <w:br/>
      </w:r>
      <w:r>
        <w:rPr>
          <w:rFonts w:ascii="Times New Roman"/>
          <w:b w:val="false"/>
          <w:i w:val="false"/>
          <w:color w:val="000000"/>
          <w:sz w:val="28"/>
        </w:rPr>
        <w:t>
      Конкурсқа қатысушының атауы, конкурстық құжаттамада белгіленген конкурсқа қатысу өтінімінің нысаны, конкурстық өтінімді қамтамасыз ету мөлшері концессиялық өтінімнің бастапқы параметрлері мен сипаттамалары деп түсініледі.».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бұйрыққа қол қойылған күннен бастап бес жұмыс күні ішінде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Ұлттық экономика бірінші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 Б. Сұлтанов</w:t>
      </w:r>
      <w:r>
        <w:br/>
      </w:r>
      <w:r>
        <w:rPr>
          <w:rFonts w:ascii="Times New Roman"/>
          <w:b w:val="false"/>
          <w:i w:val="false"/>
          <w:color w:val="000000"/>
          <w:sz w:val="28"/>
        </w:rPr>
        <w:t>
</w:t>
      </w:r>
      <w:r>
        <w:rPr>
          <w:rFonts w:ascii="Times New Roman"/>
          <w:b w:val="false"/>
          <w:i/>
          <w:color w:val="000000"/>
          <w:sz w:val="28"/>
        </w:rPr>
        <w:t>      2016 жылғы 24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