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f257" w14:textId="f37f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әлеуеті төмен, орта және жоғары ауылдық елді мекендерді айқындауға арналған өлшемшарттарды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экономика министрінің 2016 жылғы 2 ақпандағы № 54 бұйрығы. Қазақстан Республикасының Әділет министрлігінде 2016 жылы 2 наурызда № 13363 болып тіркелді. Күші жойылды - Қазақстан Республикасы Ұлттық экономика министрінің 2019 жылғы 13 қыркүйектегі № 81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13.09.2019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28 маусымдағы № 728 қаулысымен бекітілген Өңірлерді дамытудың 2020 жылға дейінгі бағдарламасының </w:t>
      </w:r>
      <w:r>
        <w:rPr>
          <w:rFonts w:ascii="Times New Roman"/>
          <w:b w:val="false"/>
          <w:i w:val="false"/>
          <w:color w:val="000000"/>
          <w:sz w:val="28"/>
        </w:rPr>
        <w:t>5-бөлімінің</w:t>
      </w:r>
      <w:r>
        <w:rPr>
          <w:rFonts w:ascii="Times New Roman"/>
          <w:b w:val="false"/>
          <w:i w:val="false"/>
          <w:color w:val="000000"/>
          <w:sz w:val="28"/>
        </w:rPr>
        <w:t xml:space="preserve"> 4-кіші бөліміне сәйкес, </w:t>
      </w:r>
      <w:r>
        <w:rPr>
          <w:rFonts w:ascii="Times New Roman"/>
          <w:b/>
          <w:i w:val="false"/>
          <w:color w:val="000000"/>
          <w:sz w:val="28"/>
        </w:rPr>
        <w:t>БҰЙЫРАМЫН:</w:t>
      </w:r>
    </w:p>
    <w:bookmarkEnd w:id="0"/>
    <w:bookmarkStart w:name="z8" w:id="1"/>
    <w:p>
      <w:pPr>
        <w:spacing w:after="0"/>
        <w:ind w:left="0"/>
        <w:jc w:val="both"/>
      </w:pPr>
      <w:r>
        <w:rPr>
          <w:rFonts w:ascii="Times New Roman"/>
          <w:b w:val="false"/>
          <w:i w:val="false"/>
          <w:color w:val="000000"/>
          <w:sz w:val="28"/>
        </w:rPr>
        <w:t xml:space="preserve">
      1. Қоса беріліп отырған Әлеуметтік-экономикалық даму әлеуеті төмен, орта және жоғары ауылдық елді мекендерді айқындауға арналған </w:t>
      </w:r>
      <w:r>
        <w:rPr>
          <w:rFonts w:ascii="Times New Roman"/>
          <w:b w:val="false"/>
          <w:i w:val="false"/>
          <w:color w:val="000000"/>
          <w:sz w:val="28"/>
        </w:rPr>
        <w:t>өлшемшарттар</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"Әлеуметтік-экономикалық даму әлеуеті төмен, орта және жоғары ауылдық елді мекендерді анықтауға арналған өлшемдерді бекіту туралы" Қазақстан Республикасы Премьер-Министрінің бірінші орынбасары – Қазақстан Республикасының Өңірлік даму министрінің 2013 жылғы 18 қыркүйектегі № 235/НҚ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8826 болып тіркелген, 2013 жылғы 28 қарашадағы "Егемен Қазақстан" газетінде № 263 (28202) жарияланған) күші жойылды деп танылсын.</w:t>
      </w:r>
    </w:p>
    <w:bookmarkEnd w:id="2"/>
    <w:bookmarkStart w:name="z10" w:id="3"/>
    <w:p>
      <w:pPr>
        <w:spacing w:after="0"/>
        <w:ind w:left="0"/>
        <w:jc w:val="both"/>
      </w:pPr>
      <w:r>
        <w:rPr>
          <w:rFonts w:ascii="Times New Roman"/>
          <w:b w:val="false"/>
          <w:i w:val="false"/>
          <w:color w:val="000000"/>
          <w:sz w:val="28"/>
        </w:rPr>
        <w:t>
      3. Қазақстан Республикасы Ұлттық экономика министрлігінің Өңірлік саясат және жергілікті өзін-өзі басқаруды дамыту департаменті Әлеуметтік-экономикалық даму әлеуеті төмен, орта және жоғары ауылдық елді мекендердің тізбесін уақтылы келісу бойынша қажетті шаралар қабылдасын.</w:t>
      </w:r>
    </w:p>
    <w:bookmarkEnd w:id="3"/>
    <w:bookmarkStart w:name="z11" w:id="4"/>
    <w:p>
      <w:pPr>
        <w:spacing w:after="0"/>
        <w:ind w:left="0"/>
        <w:jc w:val="both"/>
      </w:pPr>
      <w:r>
        <w:rPr>
          <w:rFonts w:ascii="Times New Roman"/>
          <w:b w:val="false"/>
          <w:i w:val="false"/>
          <w:color w:val="000000"/>
          <w:sz w:val="28"/>
        </w:rPr>
        <w:t>
      4. Қазақстан Республикасы Ұлттық экономика министрлігінің Өңірлік саясат және жергілікті өзін-өзі басқаруды дамыту департаменті:</w:t>
      </w:r>
    </w:p>
    <w:bookmarkEnd w:id="4"/>
    <w:bookmarkStart w:name="z12"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3"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 баспа және электрондық түрде мерзімді баспасөз басылымдарында және "Әділет" ақпараттық-құқықтық жүйесінде,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ресми жариялауға жіберуді;</w:t>
      </w:r>
    </w:p>
    <w:bookmarkEnd w:id="6"/>
    <w:bookmarkStart w:name="z14"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p>
    <w:bookmarkEnd w:id="7"/>
    <w:bookmarkStart w:name="z15" w:id="8"/>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күнтізбелік он күн ішінде Қазақстан Республикасы Ұлттық экономика министрлігінің Заң департаментіне осы бұйрықтың 4–тармағының 1), 2) және 3) тармақшаларында көзделген іс-шаралардың орындалуы туралы мәліметтер ұсынуды қамтамасыз етсін.</w:t>
      </w:r>
    </w:p>
    <w:bookmarkEnd w:id="8"/>
    <w:bookmarkStart w:name="z16" w:id="9"/>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 Ұлттық экономика вице-министріне жүктелсін.</w:t>
      </w:r>
    </w:p>
    <w:bookmarkEnd w:id="9"/>
    <w:bookmarkStart w:name="z17" w:id="10"/>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 ақпандағы</w:t>
            </w:r>
            <w:r>
              <w:br/>
            </w:r>
            <w:r>
              <w:rPr>
                <w:rFonts w:ascii="Times New Roman"/>
                <w:b w:val="false"/>
                <w:i w:val="false"/>
                <w:color w:val="000000"/>
                <w:sz w:val="20"/>
              </w:rPr>
              <w:t>№ 54 бұйрығымен бекітілген</w:t>
            </w:r>
          </w:p>
        </w:tc>
      </w:tr>
    </w:tbl>
    <w:bookmarkStart w:name="z3" w:id="11"/>
    <w:p>
      <w:pPr>
        <w:spacing w:after="0"/>
        <w:ind w:left="0"/>
        <w:jc w:val="left"/>
      </w:pPr>
      <w:r>
        <w:rPr>
          <w:rFonts w:ascii="Times New Roman"/>
          <w:b/>
          <w:i w:val="false"/>
          <w:color w:val="000000"/>
        </w:rPr>
        <w:t xml:space="preserve"> Әлеуметтік-экономикалық даму әлеуеті төмен, орта және жоғары</w:t>
      </w:r>
      <w:r>
        <w:br/>
      </w:r>
      <w:r>
        <w:rPr>
          <w:rFonts w:ascii="Times New Roman"/>
          <w:b/>
          <w:i w:val="false"/>
          <w:color w:val="000000"/>
        </w:rPr>
        <w:t>ауылдық елді мекендерді айқындауға арналған өлшемшарттар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361"/>
        <w:gridCol w:w="3486"/>
        <w:gridCol w:w="4795"/>
        <w:gridCol w:w="1611"/>
      </w:tblGrid>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факторлары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мәндер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Экономикалық блок (50 балл)</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құнарлылығы</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&gt;25-45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нарықтарынан қашықтық дәрежесі</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 аудан орталығына, т/ж станциясына, таяудағы қалаға дейінгі ара қашықтық, километр</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&gt;20-60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&gt;60-100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белсенділігі</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(базалық) кәсіпорынның болуы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өңдеуді дамыту</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техникасымен қамтамасыз етілуі</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гектар егістікке шаққандағы тракторлар</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0,5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 &lt;0,4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гектар егістікке шаққандағы комбайндар</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 &lt;0,2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(суармалы) жүйелерді пайдалану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және пайдаланылады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және пайдаланылмайды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Егістіктің алаңы, гектар</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 10 000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 5 000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дейін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жайылымдардың болуы, гектар</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 10 000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5 000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Жемшөп дақылдары егісінің (егілген) болуы, гектар</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 3 000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дейін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(шартты бас) болуы, оның ішінде:</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асыл тұқымды мал</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1000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асыл тұқымды емес мал</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3000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дейін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Инженерлік-инфрақұрылымдық блок (25 балл)</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 құбыры)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Тасымалы су</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жабын, аудан орталығына дейінгі жолдың ұзындығы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75 - 100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 50 - 75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газбен қамтамасыз етілген</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газбен қамтамасыз етілген (баллонда)</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Газдандырылмаған</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Электрэнергиясы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Электрэнергиясымен қамтамасыз етілген</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Электрэнергиясымен қамтамасыз етілмеген</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нөмірден асатын немесе автоматты телефон станциясы бар</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20 нөмірге дейін</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жоқ</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блок (25 балл)</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шоғырлануы, адам</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5 000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 5 000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1 000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500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болуы және олардың нормаларға сәйкестігі</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болуы, бірақ нормаларға сәйкес келмеуі</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Мектептері жоқ, таяудағы мектепке дейінгі арақашықтық 3 километрден кем емес</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Мектептері жоқ, таяудағы мектепке дейінгі арақашықтық 3 километрден асады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 мекемелердің болуы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мекемелердің болуы және олардың нормаларға сәйкестігі</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мекемелердің болуы, бірақ нормаларға сәйкес келмеуі</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мекемелері жоқ</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100 адамға шаққандағы жұмыспен қамтылған адамдар саны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&gt;=облыстық орташа көрсеткіш</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&lt;облыстық орташа көрсеткіш</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Кедейлік **</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100 тұрғынына шаққандағы атаулы әлеуметтік көмек алатын адамдар саны</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облыстық орташа көрсеткіш</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&gt;облыстық орташа көрсеткіш</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Экологиялық блок (түзету коэффиценті)</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аясы</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микроЗиверт</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сапасы</w:t>
            </w:r>
          </w:p>
        </w:tc>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жалпы минералдық (құрғақ қалдық)</w:t>
            </w:r>
          </w:p>
          <w:p>
            <w:pPr>
              <w:spacing w:after="20"/>
              <w:ind w:left="20"/>
              <w:jc w:val="both"/>
            </w:pPr>
            <w:r>
              <w:rPr>
                <w:rFonts w:ascii="Times New Roman"/>
                <w:b w:val="false"/>
                <w:i w:val="false"/>
                <w:color w:val="000000"/>
                <w:sz w:val="20"/>
              </w:rPr>
              <w:t>
(грамм/литр)</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Бал 100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әлеуеті жоғары ауылдық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әлеуеті орта ауылдық елді мекен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35 - 69</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әлеуеті төмен ауылдық елді мекен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1 - 34</w:t>
            </w:r>
          </w:p>
        </w:tc>
      </w:tr>
    </w:tbl>
    <w:p>
      <w:pPr>
        <w:spacing w:after="0"/>
        <w:ind w:left="0"/>
        <w:jc w:val="left"/>
      </w:pPr>
      <w:r>
        <w:br/>
      </w:r>
      <w:r>
        <w:rPr>
          <w:rFonts w:ascii="Times New Roman"/>
          <w:b w:val="false"/>
          <w:i w:val="false"/>
          <w:color w:val="000000"/>
          <w:sz w:val="28"/>
        </w:rPr>
        <w:t>
</w:t>
      </w:r>
    </w:p>
    <w:bookmarkStart w:name="z4" w:id="12"/>
    <w:p>
      <w:pPr>
        <w:spacing w:after="0"/>
        <w:ind w:left="0"/>
        <w:jc w:val="both"/>
      </w:pPr>
      <w:r>
        <w:rPr>
          <w:rFonts w:ascii="Times New Roman"/>
          <w:b w:val="false"/>
          <w:i w:val="false"/>
          <w:color w:val="000000"/>
          <w:sz w:val="28"/>
        </w:rPr>
        <w:t>
      *- Бірнеше денсаулық сақтау объектілері немесе мектепке дейінгі мекемелер болған жағдайда, есептеу кезінде объект оның маңыздылық дәрежесі бойынша қабылданады;</w:t>
      </w:r>
    </w:p>
    <w:bookmarkEnd w:id="12"/>
    <w:p>
      <w:pPr>
        <w:spacing w:after="0"/>
        <w:ind w:left="0"/>
        <w:jc w:val="both"/>
      </w:pPr>
      <w:r>
        <w:rPr>
          <w:rFonts w:ascii="Times New Roman"/>
          <w:b w:val="false"/>
          <w:i w:val="false"/>
          <w:color w:val="000000"/>
          <w:sz w:val="28"/>
        </w:rPr>
        <w:t>
      ** - талданып отырған фактордың облыстық орташа көрсеткішпен арақатынасы арқылы есептеледі.</w:t>
      </w:r>
    </w:p>
    <w:p>
      <w:pPr>
        <w:spacing w:after="0"/>
        <w:ind w:left="0"/>
        <w:jc w:val="both"/>
      </w:pPr>
      <w:r>
        <w:rPr>
          <w:rFonts w:ascii="Times New Roman"/>
          <w:b w:val="false"/>
          <w:i w:val="false"/>
          <w:color w:val="000000"/>
          <w:sz w:val="28"/>
        </w:rPr>
        <w:t>
      Әлеуметтік-экономикалық даму әлеуеті төмен, орта және жоғары ауылдық елді мекендерді айқындауға арналған өлшемшарттар осы Өлшемшарттарға қоса берілген Әлеуметтік-экономикалық даму әлеуеті төмен, орта және жоғары ауылдық елді мекендерді айқындауға арналған түсіндіруге сәйкес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Әлеуметтік-экономикалық даму</w:t>
            </w:r>
            <w:r>
              <w:br/>
            </w:r>
            <w:r>
              <w:rPr>
                <w:rFonts w:ascii="Times New Roman"/>
                <w:b w:val="false"/>
                <w:i w:val="false"/>
                <w:color w:val="000000"/>
                <w:sz w:val="20"/>
              </w:rPr>
              <w:t>әлеуеті төмен, орта және жоғары</w:t>
            </w:r>
            <w:r>
              <w:br/>
            </w:r>
            <w:r>
              <w:rPr>
                <w:rFonts w:ascii="Times New Roman"/>
                <w:b w:val="false"/>
                <w:i w:val="false"/>
                <w:color w:val="000000"/>
                <w:sz w:val="20"/>
              </w:rPr>
              <w:t>ауылдық елді мекендерді айқындауға</w:t>
            </w:r>
            <w:r>
              <w:br/>
            </w:r>
            <w:r>
              <w:rPr>
                <w:rFonts w:ascii="Times New Roman"/>
                <w:b w:val="false"/>
                <w:i w:val="false"/>
                <w:color w:val="000000"/>
                <w:sz w:val="20"/>
              </w:rPr>
              <w:t>арналған өлшемшарттарға қосымша</w:t>
            </w:r>
          </w:p>
        </w:tc>
      </w:tr>
    </w:tbl>
    <w:bookmarkStart w:name="z6" w:id="13"/>
    <w:p>
      <w:pPr>
        <w:spacing w:after="0"/>
        <w:ind w:left="0"/>
        <w:jc w:val="left"/>
      </w:pPr>
      <w:r>
        <w:rPr>
          <w:rFonts w:ascii="Times New Roman"/>
          <w:b/>
          <w:i w:val="false"/>
          <w:color w:val="000000"/>
        </w:rPr>
        <w:t xml:space="preserve"> Әлеуметтік-экономикалық даму әлеуеті төмен, орта және жоғары</w:t>
      </w:r>
      <w:r>
        <w:br/>
      </w:r>
      <w:r>
        <w:rPr>
          <w:rFonts w:ascii="Times New Roman"/>
          <w:b/>
          <w:i w:val="false"/>
          <w:color w:val="000000"/>
        </w:rPr>
        <w:t>ауылдық елді мекендерді айқындау бойынша түсіндіру</w:t>
      </w:r>
    </w:p>
    <w:bookmarkEnd w:id="13"/>
    <w:bookmarkStart w:name="z7" w:id="14"/>
    <w:p>
      <w:pPr>
        <w:spacing w:after="0"/>
        <w:ind w:left="0"/>
        <w:jc w:val="both"/>
      </w:pPr>
      <w:r>
        <w:rPr>
          <w:rFonts w:ascii="Times New Roman"/>
          <w:b w:val="false"/>
          <w:i w:val="false"/>
          <w:color w:val="000000"/>
          <w:sz w:val="28"/>
        </w:rPr>
        <w:t>
      1. Ауылдық елді мекендердің (бұдан әрі – АЕМ) әлеуетін және олардың перспективалылығын бағалайтын жіктеу факторлары ретінде 22 жиынтық көрсеткішті қамтитын өлшемшарттардың 4 блогы: экономикалық, инженерлік-инфрақұрылымдық, әлеуметтік және экологиялық өлшемшарттар айқындалған.</w:t>
      </w:r>
    </w:p>
    <w:bookmarkEnd w:id="14"/>
    <w:bookmarkStart w:name="z18" w:id="15"/>
    <w:p>
      <w:pPr>
        <w:spacing w:after="0"/>
        <w:ind w:left="0"/>
        <w:jc w:val="both"/>
      </w:pPr>
      <w:r>
        <w:rPr>
          <w:rFonts w:ascii="Times New Roman"/>
          <w:b w:val="false"/>
          <w:i w:val="false"/>
          <w:color w:val="000000"/>
          <w:sz w:val="28"/>
        </w:rPr>
        <w:t>
      2. АЕМ әлеуетін бағалау кезінде экономикалық дамудың басымдықтарын ескере отырып, көрсеткіштердің әрқайсысына балдардың жиынтық саны сомасында олардың маңыздылығын сипаттайтын салмақ белгіленді. Экономикалық блок көрсеткіштерінің салмағы ең үлкен–ең үлкен жиынтық балы 50, инженерлік-инфрақұрылымдық және әлеуметтік блоктардың көрсеткіштері 25 балдан аспайды. АЕМ-нің даму деңгейіне экологиялық блоктың әсері түзету коэффициенттері арқылы бағаланады, оларға алғашқы үш блок бойынша алынған балдар көбейтіледі.</w:t>
      </w:r>
    </w:p>
    <w:bookmarkEnd w:id="15"/>
    <w:bookmarkStart w:name="z19" w:id="16"/>
    <w:p>
      <w:pPr>
        <w:spacing w:after="0"/>
        <w:ind w:left="0"/>
        <w:jc w:val="both"/>
      </w:pPr>
      <w:r>
        <w:rPr>
          <w:rFonts w:ascii="Times New Roman"/>
          <w:b w:val="false"/>
          <w:i w:val="false"/>
          <w:color w:val="000000"/>
          <w:sz w:val="28"/>
        </w:rPr>
        <w:t>
      3. Экономикалық блоктың жіктеу факторлары:</w:t>
      </w:r>
    </w:p>
    <w:bookmarkEnd w:id="16"/>
    <w:bookmarkStart w:name="z20" w:id="17"/>
    <w:p>
      <w:pPr>
        <w:spacing w:after="0"/>
        <w:ind w:left="0"/>
        <w:jc w:val="both"/>
      </w:pPr>
      <w:r>
        <w:rPr>
          <w:rFonts w:ascii="Times New Roman"/>
          <w:b w:val="false"/>
          <w:i w:val="false"/>
          <w:color w:val="000000"/>
          <w:sz w:val="28"/>
        </w:rPr>
        <w:t>
      1) топырақтың құнарлылығы – 6 балл. Топырақтың сапасы мен әлеуетті құнарлылық мәні 1-ден 100-ге дейін болуы мүмкін бонитет балдарында көрініс табатын егістіктің бонитировкасын сипаттайды. Көрсеткіштің шекті мәндері жер ресурстарын басқару жөніндегі уәкілетті орган ведомствосының деректеріне сәйкес белгіленген және топырақ қабаты сапасының "15 балдан төмен" көрсеткішінен республикадағы "45 балдан жоғары" ең үлкен көрсеткішке дейінгі градациясын көздейді;</w:t>
      </w:r>
    </w:p>
    <w:bookmarkEnd w:id="17"/>
    <w:bookmarkStart w:name="z21" w:id="18"/>
    <w:p>
      <w:pPr>
        <w:spacing w:after="0"/>
        <w:ind w:left="0"/>
        <w:jc w:val="both"/>
      </w:pPr>
      <w:r>
        <w:rPr>
          <w:rFonts w:ascii="Times New Roman"/>
          <w:b w:val="false"/>
          <w:i w:val="false"/>
          <w:color w:val="000000"/>
          <w:sz w:val="28"/>
        </w:rPr>
        <w:t>
      2) өткізу нарықтарынан қашықтық дәрежесі – 5 балл. АЕМ-нен аудан орталығына, теміржол станциясына, қалаға дейінгі ара қашықтықты өткізу нарықтарының қолжетімділігі көрсеткіші үшін негіз ретінде пайдалануға болады. Төменгі мән ретінде 20 километрге тең және кем, 5 балға бағаланған арақашықтық қабылданған. Қадамның мөлшері 40 километрді құрайды, ал көрсеткіштің ең төмен шекті мәні ретінде 100 километрге тең және асатын арақашықтық қабылданған;</w:t>
      </w:r>
    </w:p>
    <w:bookmarkEnd w:id="18"/>
    <w:bookmarkStart w:name="z22" w:id="19"/>
    <w:p>
      <w:pPr>
        <w:spacing w:after="0"/>
        <w:ind w:left="0"/>
        <w:jc w:val="both"/>
      </w:pPr>
      <w:r>
        <w:rPr>
          <w:rFonts w:ascii="Times New Roman"/>
          <w:b w:val="false"/>
          <w:i w:val="false"/>
          <w:color w:val="000000"/>
          <w:sz w:val="28"/>
        </w:rPr>
        <w:t>
      3) кәсіпкерлік белсенділік – 4 балл. Бұл көрсеткіш заңды тұлға (акционерлік қоғам, жауапкершілігі шектеулі серіктестік, ірі шаруа қожалығы және тағы басқалар) нысанында тіркелген ірі (базалық) кәсіпорынның болуымен сипатталады, онда ауылдық елді мекеннің тұрғындарының елеулі немесе негізгі бөлігі жұмыспен қамтылған болуы керек, осыған байланысты ол халықты жұмыспен қамтуға белгілі түрде әсер етеді. Ірі (базалық) кәсіпорынның негізгі өлшемшарттарының бірі нақты бір ауылдың әлеуметтік-экономикалық дамуына белсенді араласуы болып табылады;</w:t>
      </w:r>
    </w:p>
    <w:bookmarkEnd w:id="19"/>
    <w:bookmarkStart w:name="z23" w:id="20"/>
    <w:p>
      <w:pPr>
        <w:spacing w:after="0"/>
        <w:ind w:left="0"/>
        <w:jc w:val="both"/>
      </w:pPr>
      <w:r>
        <w:rPr>
          <w:rFonts w:ascii="Times New Roman"/>
          <w:b w:val="false"/>
          <w:i w:val="false"/>
          <w:color w:val="000000"/>
          <w:sz w:val="28"/>
        </w:rPr>
        <w:t>
      4) ауыл шаруашылығы өнімдерін қайта өңдеуді дамыту – 3 балл. Тиісті аумақта қосылған құнның өсу мүмкіндіктерін сипаттайды және ауыл шаруашылығы және басқа да өнімдерді қайта өңдеу объектілерінің болуымен айқындалады. Көрсеткіштің шекті мәндері бір АЕМ-де 0-ден 4-ке және одан асатын қайта өңдеу цехына дейін түрленеді;</w:t>
      </w:r>
    </w:p>
    <w:bookmarkEnd w:id="20"/>
    <w:bookmarkStart w:name="z24" w:id="21"/>
    <w:p>
      <w:pPr>
        <w:spacing w:after="0"/>
        <w:ind w:left="0"/>
        <w:jc w:val="both"/>
      </w:pPr>
      <w:r>
        <w:rPr>
          <w:rFonts w:ascii="Times New Roman"/>
          <w:b w:val="false"/>
          <w:i w:val="false"/>
          <w:color w:val="000000"/>
          <w:sz w:val="28"/>
        </w:rPr>
        <w:t>
      5) ауыл шаруашылығы техникасымен қамтамасыз етілуі – 8 балл. Екі көрсеткішке бөлінеді: 100 га егістікке шаққандағы тракторлардың саны және 100 га егістікке шаққандағы комбайндардың саны. Шекті мәндердің мөлшері 0,2-ден 0,5-ке (0,3) және одан асатын тракторға (комбайнға) дейін түрленеді;</w:t>
      </w:r>
    </w:p>
    <w:bookmarkEnd w:id="21"/>
    <w:bookmarkStart w:name="z25" w:id="22"/>
    <w:p>
      <w:pPr>
        <w:spacing w:after="0"/>
        <w:ind w:left="0"/>
        <w:jc w:val="both"/>
      </w:pPr>
      <w:r>
        <w:rPr>
          <w:rFonts w:ascii="Times New Roman"/>
          <w:b w:val="false"/>
          <w:i w:val="false"/>
          <w:color w:val="000000"/>
          <w:sz w:val="28"/>
        </w:rPr>
        <w:t>
      6) ирригациялық (суармалы) жүйелерді пайдалану – 3 балл. Суармалы егін шаруашылығын дамыту жөніндегі мүмкіндіктер ирригациялық жүйелердің болуы мен пайдаланылуын көрсетеді. Суарылатын жерлер жайылымдарға қарағанда ауыл халқының едәуір көп мөлшеріне кірісті қамтамасыз ете алады. Ирригациялық жүйелер бар және олар пайдаланылатын аумақтар 3 балмен, ал жоқтары – 0 балмен бағаланады;</w:t>
      </w:r>
    </w:p>
    <w:bookmarkEnd w:id="22"/>
    <w:bookmarkStart w:name="z26" w:id="23"/>
    <w:p>
      <w:pPr>
        <w:spacing w:after="0"/>
        <w:ind w:left="0"/>
        <w:jc w:val="both"/>
      </w:pPr>
      <w:r>
        <w:rPr>
          <w:rFonts w:ascii="Times New Roman"/>
          <w:b w:val="false"/>
          <w:i w:val="false"/>
          <w:color w:val="000000"/>
          <w:sz w:val="28"/>
        </w:rPr>
        <w:t>
      7) егістік – 5 балл. Егін шаруашылығын дамыту мүмкіндіктерін айқындайды. Шекті мәндері ауылшаруашылығы алқаптарының алаңына байланысты анықталады. Көрсеткіштің шекті мәндері бір АЕМ-де 0-ден 10 000-ға және одан асатын гектарға дейін түрленеді;</w:t>
      </w:r>
    </w:p>
    <w:bookmarkEnd w:id="23"/>
    <w:bookmarkStart w:name="z27" w:id="24"/>
    <w:p>
      <w:pPr>
        <w:spacing w:after="0"/>
        <w:ind w:left="0"/>
        <w:jc w:val="both"/>
      </w:pPr>
      <w:r>
        <w:rPr>
          <w:rFonts w:ascii="Times New Roman"/>
          <w:b w:val="false"/>
          <w:i w:val="false"/>
          <w:color w:val="000000"/>
          <w:sz w:val="28"/>
        </w:rPr>
        <w:t>
      8) жайылымдар – 9 балл, екі көрсеткішке бөлінеді:</w:t>
      </w:r>
    </w:p>
    <w:bookmarkEnd w:id="24"/>
    <w:bookmarkStart w:name="z28" w:id="25"/>
    <w:p>
      <w:pPr>
        <w:spacing w:after="0"/>
        <w:ind w:left="0"/>
        <w:jc w:val="both"/>
      </w:pPr>
      <w:r>
        <w:rPr>
          <w:rFonts w:ascii="Times New Roman"/>
          <w:b w:val="false"/>
          <w:i w:val="false"/>
          <w:color w:val="000000"/>
          <w:sz w:val="28"/>
        </w:rPr>
        <w:t>
      табиғи жайылымдардың болуы – 4 балл, шекті мәндері алаңға байланысты айқындалады және бір АЕМ-де 0-ден 10 000-ға және одан асатын гектарға дейін түрленеді;</w:t>
      </w:r>
    </w:p>
    <w:bookmarkEnd w:id="25"/>
    <w:bookmarkStart w:name="z29" w:id="26"/>
    <w:p>
      <w:pPr>
        <w:spacing w:after="0"/>
        <w:ind w:left="0"/>
        <w:jc w:val="both"/>
      </w:pPr>
      <w:r>
        <w:rPr>
          <w:rFonts w:ascii="Times New Roman"/>
          <w:b w:val="false"/>
          <w:i w:val="false"/>
          <w:color w:val="000000"/>
          <w:sz w:val="28"/>
        </w:rPr>
        <w:t>
      жемшөп дақылдары егісінің (егілген) болуы – 5 балл, жоғары протеинді жемшөп алуды айқындайды, мал шаруашылығының өнімділігін арттыруға ықпал етеді. Шекті мәндері алаңына байланысты айқындалады және бір АЕМ-де 0-ден 3 000-ға және одан асатын гектарға дейін түрленеді;</w:t>
      </w:r>
    </w:p>
    <w:bookmarkEnd w:id="26"/>
    <w:bookmarkStart w:name="z30" w:id="27"/>
    <w:p>
      <w:pPr>
        <w:spacing w:after="0"/>
        <w:ind w:left="0"/>
        <w:jc w:val="both"/>
      </w:pPr>
      <w:r>
        <w:rPr>
          <w:rFonts w:ascii="Times New Roman"/>
          <w:b w:val="false"/>
          <w:i w:val="false"/>
          <w:color w:val="000000"/>
          <w:sz w:val="28"/>
        </w:rPr>
        <w:t>
      9) мал шаруашылығы – 7 балл. АЕМ-де ауылшаруашылығы малдарының болуымен сипатталады және екі көрсеткішке бөлінеді:</w:t>
      </w:r>
    </w:p>
    <w:bookmarkEnd w:id="27"/>
    <w:bookmarkStart w:name="z31" w:id="28"/>
    <w:p>
      <w:pPr>
        <w:spacing w:after="0"/>
        <w:ind w:left="0"/>
        <w:jc w:val="both"/>
      </w:pPr>
      <w:r>
        <w:rPr>
          <w:rFonts w:ascii="Times New Roman"/>
          <w:b w:val="false"/>
          <w:i w:val="false"/>
          <w:color w:val="000000"/>
          <w:sz w:val="28"/>
        </w:rPr>
        <w:t>
      асыл тұқымды мал – 4 балл, генетикалық әлеуеті жоғары малды өсіруге, оларды сақтауға және көбейтуге бағытталған тұқымдық жұмыс жүйесімен қамтылған мал шаруашылығының саласы. Шекті мәндері бір АЕМ-де 0-ден 1000-ға дейін және одан асатын шартты баспен айқындалады. Асыл тұқымды мал шаруашылығының өнімдері жоғары қосылған құнмен ерекшеленеді;</w:t>
      </w:r>
    </w:p>
    <w:bookmarkEnd w:id="28"/>
    <w:bookmarkStart w:name="z32" w:id="29"/>
    <w:p>
      <w:pPr>
        <w:spacing w:after="0"/>
        <w:ind w:left="0"/>
        <w:jc w:val="both"/>
      </w:pPr>
      <w:r>
        <w:rPr>
          <w:rFonts w:ascii="Times New Roman"/>
          <w:b w:val="false"/>
          <w:i w:val="false"/>
          <w:color w:val="000000"/>
          <w:sz w:val="28"/>
        </w:rPr>
        <w:t>
      асыл тұқымды емес мал – 3 балл, шекті мәндері бір АЕМ-де 0-ден 3 000-ға дейін және одан асатын шартты баспен айқындалады.</w:t>
      </w:r>
    </w:p>
    <w:bookmarkEnd w:id="29"/>
    <w:bookmarkStart w:name="z33" w:id="30"/>
    <w:p>
      <w:pPr>
        <w:spacing w:after="0"/>
        <w:ind w:left="0"/>
        <w:jc w:val="both"/>
      </w:pPr>
      <w:r>
        <w:rPr>
          <w:rFonts w:ascii="Times New Roman"/>
          <w:b w:val="false"/>
          <w:i w:val="false"/>
          <w:color w:val="000000"/>
          <w:sz w:val="28"/>
        </w:rPr>
        <w:t>
      Осы көрсеткіштер түзету коэффициенттеріне көбейту жолымен (ІҚМ – 0,8; қойлар және ешкілер – 0,1; шошқалар – 0,3; жылқылар – 1,0; түйелер – 1,0.) "шартты баспен" өлшенеді;</w:t>
      </w:r>
    </w:p>
    <w:bookmarkEnd w:id="30"/>
    <w:bookmarkStart w:name="z34" w:id="31"/>
    <w:p>
      <w:pPr>
        <w:spacing w:after="0"/>
        <w:ind w:left="0"/>
        <w:jc w:val="both"/>
      </w:pPr>
      <w:r>
        <w:rPr>
          <w:rFonts w:ascii="Times New Roman"/>
          <w:b w:val="false"/>
          <w:i w:val="false"/>
          <w:color w:val="000000"/>
          <w:sz w:val="28"/>
        </w:rPr>
        <w:t>
      4. Инженерлік-инфрақұрылымдық блоктың жіктеу факторлары:</w:t>
      </w:r>
    </w:p>
    <w:bookmarkEnd w:id="31"/>
    <w:bookmarkStart w:name="z35" w:id="32"/>
    <w:p>
      <w:pPr>
        <w:spacing w:after="0"/>
        <w:ind w:left="0"/>
        <w:jc w:val="both"/>
      </w:pPr>
      <w:r>
        <w:rPr>
          <w:rFonts w:ascii="Times New Roman"/>
          <w:b w:val="false"/>
          <w:i w:val="false"/>
          <w:color w:val="000000"/>
          <w:sz w:val="28"/>
        </w:rPr>
        <w:t>
      1) сумен жабдықтау – 5 балл. Сумен жабдықтау жүйесінің жай-күйін бағалау халық тұтынуы үшін судың қандай көздерден алынатындығы бойынша жүргізіледі. Орталықтандырылған сумен жабдықталған (су құбыры) АЕМ-нің, орталықтандырылмаған сумен жабдықталған (су тарату пунктінен, ұңғымалардан, құдықтардан, су тазарту қондырғылары бар немесе жоқ жер бетіндегі көздерден) және тасымалы суды пайдаланатын АЕМ-ге қарағанда, жағдайы жақсы. Сумен жабдықтау жүйесі бойынша мәндердің мөлшері орталықтандырылған сумен жабдықталған (су құбыры) АЕМ-де 5 балдан тасымалы суды пайдаланатын АЕМ-де 0 балға дейін түрленеді;</w:t>
      </w:r>
    </w:p>
    <w:bookmarkEnd w:id="32"/>
    <w:bookmarkStart w:name="z36" w:id="33"/>
    <w:p>
      <w:pPr>
        <w:spacing w:after="0"/>
        <w:ind w:left="0"/>
        <w:jc w:val="both"/>
      </w:pPr>
      <w:r>
        <w:rPr>
          <w:rFonts w:ascii="Times New Roman"/>
          <w:b w:val="false"/>
          <w:i w:val="false"/>
          <w:color w:val="000000"/>
          <w:sz w:val="28"/>
        </w:rPr>
        <w:t>
      2) жол – 5 балл. Жол инфрақұрылымын бағалау үшін АЕМ-нен аудан орталығына дейінгі қатты жабыны бар автокөлік жолдарының пайызы қабылданды. Шекті мәндері қатты жабыны бар 100% болып, одан әрі қадамдық мәні 25 %-бен анықталады.</w:t>
      </w:r>
    </w:p>
    <w:bookmarkEnd w:id="33"/>
    <w:bookmarkStart w:name="z37" w:id="34"/>
    <w:p>
      <w:pPr>
        <w:spacing w:after="0"/>
        <w:ind w:left="0"/>
        <w:jc w:val="both"/>
      </w:pPr>
      <w:r>
        <w:rPr>
          <w:rFonts w:ascii="Times New Roman"/>
          <w:b w:val="false"/>
          <w:i w:val="false"/>
          <w:color w:val="000000"/>
          <w:sz w:val="28"/>
        </w:rPr>
        <w:t>
      3) газбен жабдықтау – 5 балл, халықтың тұрмыс деңгейін сипаттайтын инфрақұрылымды дамытудың көрсеткіші. Осы көрсеткішті айқындайтын шекті мәндер АЕМ-ді табиғи газбен жабдықтау – 5 балл, сұйытылған газбен қамтамасыз ету (баллонда) – 2 балл және газбен жабдықталмаған – 0 балл болып табылады;</w:t>
      </w:r>
    </w:p>
    <w:bookmarkEnd w:id="34"/>
    <w:bookmarkStart w:name="z38" w:id="35"/>
    <w:p>
      <w:pPr>
        <w:spacing w:after="0"/>
        <w:ind w:left="0"/>
        <w:jc w:val="both"/>
      </w:pPr>
      <w:r>
        <w:rPr>
          <w:rFonts w:ascii="Times New Roman"/>
          <w:b w:val="false"/>
          <w:i w:val="false"/>
          <w:color w:val="000000"/>
          <w:sz w:val="28"/>
        </w:rPr>
        <w:t>
      4) электр энергиясы – 5 балл. Халықтың тұрмыс деңгейінің және аумақтың экономикалық белсенділігінің маңызды көрсеткіші. Шекті мәндер АЕМ-нің электр энергиясымен қамтамасыз етілуімен немесе қамтамасыз етілмеуімен айқындалады;</w:t>
      </w:r>
    </w:p>
    <w:bookmarkEnd w:id="35"/>
    <w:bookmarkStart w:name="z39" w:id="36"/>
    <w:p>
      <w:pPr>
        <w:spacing w:after="0"/>
        <w:ind w:left="0"/>
        <w:jc w:val="both"/>
      </w:pPr>
      <w:r>
        <w:rPr>
          <w:rFonts w:ascii="Times New Roman"/>
          <w:b w:val="false"/>
          <w:i w:val="false"/>
          <w:color w:val="000000"/>
          <w:sz w:val="28"/>
        </w:rPr>
        <w:t>
      5) байланыс (телефондық) – 5 балл. АЕМ-ді телефонизациялау деңгейімен айқындалады. Көрсеткіштің шекті мәні абоненттік желінің тығыздығымен айқындалады: автоматты телефон станцияларының болуы – 5 балл, 1-ден 20-ға дейін нөмірлер – 2 балл, 1 нөмір – 1 балл болуы және байланыстың болмауы – 0 балл.</w:t>
      </w:r>
    </w:p>
    <w:bookmarkEnd w:id="36"/>
    <w:bookmarkStart w:name="z40" w:id="37"/>
    <w:p>
      <w:pPr>
        <w:spacing w:after="0"/>
        <w:ind w:left="0"/>
        <w:jc w:val="both"/>
      </w:pPr>
      <w:r>
        <w:rPr>
          <w:rFonts w:ascii="Times New Roman"/>
          <w:b w:val="false"/>
          <w:i w:val="false"/>
          <w:color w:val="000000"/>
          <w:sz w:val="28"/>
        </w:rPr>
        <w:t>
      5. Әлеуметтік блоктың жіктеу факторлары:</w:t>
      </w:r>
    </w:p>
    <w:bookmarkEnd w:id="37"/>
    <w:bookmarkStart w:name="z41" w:id="38"/>
    <w:p>
      <w:pPr>
        <w:spacing w:after="0"/>
        <w:ind w:left="0"/>
        <w:jc w:val="both"/>
      </w:pPr>
      <w:r>
        <w:rPr>
          <w:rFonts w:ascii="Times New Roman"/>
          <w:b w:val="false"/>
          <w:i w:val="false"/>
          <w:color w:val="000000"/>
          <w:sz w:val="28"/>
        </w:rPr>
        <w:t>
      1) халықтың саны – 5 балл. АЕМ-де халықтың шоғырлануын көрсетеді. Шекті мәндері халықтың санына байланысты айқындалады және бір АЕМ-де 0-ден 5 000-ға және одан асатын адамға дейін түрленеді;</w:t>
      </w:r>
    </w:p>
    <w:bookmarkEnd w:id="38"/>
    <w:bookmarkStart w:name="z42" w:id="39"/>
    <w:p>
      <w:pPr>
        <w:spacing w:after="0"/>
        <w:ind w:left="0"/>
        <w:jc w:val="both"/>
      </w:pPr>
      <w:r>
        <w:rPr>
          <w:rFonts w:ascii="Times New Roman"/>
          <w:b w:val="false"/>
          <w:i w:val="false"/>
          <w:color w:val="000000"/>
          <w:sz w:val="28"/>
        </w:rPr>
        <w:t xml:space="preserve">
      2) мектептер – 5 балл. Осы көрсеткішті өлшеу "Білім беру ұйымдары желісінің кепілдікті мемлекеттік нормативі туралы" Қазақстан Республикасы Үкіметінің 2007 жылғы 21 желтоқсандағы № 1256 </w:t>
      </w:r>
      <w:r>
        <w:rPr>
          <w:rFonts w:ascii="Times New Roman"/>
          <w:b w:val="false"/>
          <w:i w:val="false"/>
          <w:color w:val="000000"/>
          <w:sz w:val="28"/>
        </w:rPr>
        <w:t>қаулысына</w:t>
      </w:r>
      <w:r>
        <w:rPr>
          <w:rFonts w:ascii="Times New Roman"/>
          <w:b w:val="false"/>
          <w:i w:val="false"/>
          <w:color w:val="000000"/>
          <w:sz w:val="28"/>
        </w:rPr>
        <w:t xml:space="preserve"> сәйкес жүргізіледі, онда ауылдық білім беруді дамыту жөніндегі мемлекеттік нормативтер мен стандарттар бекітілген. </w:t>
      </w:r>
    </w:p>
    <w:bookmarkEnd w:id="39"/>
    <w:bookmarkStart w:name="z43" w:id="40"/>
    <w:p>
      <w:pPr>
        <w:spacing w:after="0"/>
        <w:ind w:left="0"/>
        <w:jc w:val="both"/>
      </w:pPr>
      <w:r>
        <w:rPr>
          <w:rFonts w:ascii="Times New Roman"/>
          <w:b w:val="false"/>
          <w:i w:val="false"/>
          <w:color w:val="000000"/>
          <w:sz w:val="28"/>
        </w:rPr>
        <w:t>
      Білім беруді дамыту көрсеткішін бағалау білім беру объектілерінің белгіленген нормаларға сәйкестігі немесе сәйкес еместігі және олардың нақты бір елді мекенде болуы, сондай-ақ білім беру ұйымдарының мектеп жасындағы оқушылар тұрақты тұратын АЕМ-нен 3 шақырымнан астам қашықтығы бойынша жүзеге асырылады;</w:t>
      </w:r>
    </w:p>
    <w:bookmarkEnd w:id="40"/>
    <w:bookmarkStart w:name="z44" w:id="41"/>
    <w:p>
      <w:pPr>
        <w:spacing w:after="0"/>
        <w:ind w:left="0"/>
        <w:jc w:val="both"/>
      </w:pPr>
      <w:r>
        <w:rPr>
          <w:rFonts w:ascii="Times New Roman"/>
          <w:b w:val="false"/>
          <w:i w:val="false"/>
          <w:color w:val="000000"/>
          <w:sz w:val="28"/>
        </w:rPr>
        <w:t>
      3) мектепке дейінгі білім беру мекемелерінің болуы – 4 балл. Көрсеткіштің шекті мәндері АЕМ-де мектепке дейінгі білім беру мекемелерінің болуы бойынша айқындалады: балабақша – 4 балл, шағын орталық – 2 балл;</w:t>
      </w:r>
    </w:p>
    <w:bookmarkEnd w:id="41"/>
    <w:bookmarkStart w:name="z45" w:id="42"/>
    <w:p>
      <w:pPr>
        <w:spacing w:after="0"/>
        <w:ind w:left="0"/>
        <w:jc w:val="both"/>
      </w:pPr>
      <w:r>
        <w:rPr>
          <w:rFonts w:ascii="Times New Roman"/>
          <w:b w:val="false"/>
          <w:i w:val="false"/>
          <w:color w:val="000000"/>
          <w:sz w:val="28"/>
        </w:rPr>
        <w:t xml:space="preserve">
      4) денсаулық сақтау – 5 балл. Осы көрсеткішті өлшеу, ауылдық денсаулық сақтауды дамыту жөніндегі мемлекеттік нормативтер бекітілген "Қазақстан Республикасының денсаулық сақтау ұйымдары желісінің мемлекеттік нормативі туралы" Қазақстан Республикасы Денсаулық сақтау және әлеуметтік даму министрінің нормативтік құқықтық актілерді мемлекеттік тіркеу тізілімінде № 11231 болып тіркелген, 2015 жылғы 28 сәуірдегі № 284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42"/>
    <w:bookmarkStart w:name="z46" w:id="43"/>
    <w:p>
      <w:pPr>
        <w:spacing w:after="0"/>
        <w:ind w:left="0"/>
        <w:jc w:val="both"/>
      </w:pPr>
      <w:r>
        <w:rPr>
          <w:rFonts w:ascii="Times New Roman"/>
          <w:b w:val="false"/>
          <w:i w:val="false"/>
          <w:color w:val="000000"/>
          <w:sz w:val="28"/>
        </w:rPr>
        <w:t>
      Ауылдық денсаулық сақтау жүйесін бағалау денсаулық сақтау объектілерінің белгіленген нормаларға сәйкестігі немесе сәйкес еместігі және олардың АЕМ-де болуы негізінде жүргізіледі;</w:t>
      </w:r>
    </w:p>
    <w:bookmarkEnd w:id="43"/>
    <w:bookmarkStart w:name="z47" w:id="44"/>
    <w:p>
      <w:pPr>
        <w:spacing w:after="0"/>
        <w:ind w:left="0"/>
        <w:jc w:val="both"/>
      </w:pPr>
      <w:r>
        <w:rPr>
          <w:rFonts w:ascii="Times New Roman"/>
          <w:b w:val="false"/>
          <w:i w:val="false"/>
          <w:color w:val="000000"/>
          <w:sz w:val="28"/>
        </w:rPr>
        <w:t>
      5) жұмыспен қамту – 4 балл. АЕМ-де жұмыспен қамтылғандар санының экономикалық белсенді халықтың санына арақатынасын сипаттайды және орташа облыстық көрсеткішпен салыстырылады;</w:t>
      </w:r>
    </w:p>
    <w:bookmarkEnd w:id="44"/>
    <w:bookmarkStart w:name="z48" w:id="45"/>
    <w:p>
      <w:pPr>
        <w:spacing w:after="0"/>
        <w:ind w:left="0"/>
        <w:jc w:val="both"/>
      </w:pPr>
      <w:r>
        <w:rPr>
          <w:rFonts w:ascii="Times New Roman"/>
          <w:b w:val="false"/>
          <w:i w:val="false"/>
          <w:color w:val="000000"/>
          <w:sz w:val="28"/>
        </w:rPr>
        <w:t xml:space="preserve">
      6) кедейлік – 2 балл. Ауылдың 100 тұрғынына шаққанда атаулы әлеуметтік көмек алатындардың арақатынасын сипаттайды және орташа облыстық көрсеткішпен салыстырылады. </w:t>
      </w:r>
    </w:p>
    <w:bookmarkEnd w:id="45"/>
    <w:bookmarkStart w:name="z49" w:id="46"/>
    <w:p>
      <w:pPr>
        <w:spacing w:after="0"/>
        <w:ind w:left="0"/>
        <w:jc w:val="both"/>
      </w:pPr>
      <w:r>
        <w:rPr>
          <w:rFonts w:ascii="Times New Roman"/>
          <w:b w:val="false"/>
          <w:i w:val="false"/>
          <w:color w:val="000000"/>
          <w:sz w:val="28"/>
        </w:rPr>
        <w:t>
      6. Экологиялық блок мынадай көрсеткіштер бойынша бөлінген:</w:t>
      </w:r>
    </w:p>
    <w:bookmarkEnd w:id="46"/>
    <w:bookmarkStart w:name="z50" w:id="47"/>
    <w:p>
      <w:pPr>
        <w:spacing w:after="0"/>
        <w:ind w:left="0"/>
        <w:jc w:val="both"/>
      </w:pPr>
      <w:r>
        <w:rPr>
          <w:rFonts w:ascii="Times New Roman"/>
          <w:b w:val="false"/>
          <w:i w:val="false"/>
          <w:color w:val="000000"/>
          <w:sz w:val="28"/>
        </w:rPr>
        <w:t xml:space="preserve">
      1) радиациялық ая – "Радиациялық қауiпсiздiктi қамтамасыз етуге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нормативтік құқықтық актілерді мемлекеттік тіркеу тізілімінде № 11205 болып тіркелген 2015 жылғы 27 наурыздағы № 261 </w:t>
      </w:r>
      <w:r>
        <w:rPr>
          <w:rFonts w:ascii="Times New Roman"/>
          <w:b w:val="false"/>
          <w:i w:val="false"/>
          <w:color w:val="000000"/>
          <w:sz w:val="28"/>
        </w:rPr>
        <w:t>бұйрығына</w:t>
      </w:r>
      <w:r>
        <w:rPr>
          <w:rFonts w:ascii="Times New Roman"/>
          <w:b w:val="false"/>
          <w:i w:val="false"/>
          <w:color w:val="000000"/>
          <w:sz w:val="28"/>
        </w:rPr>
        <w:t xml:space="preserve"> сәйкес, елді мекендердің аумағындағы сағатына 0,3 микроЗиверттен аспайтын гамма-сәуленің өзгеруін сипаттайтын көрсеткіш.</w:t>
      </w:r>
    </w:p>
    <w:bookmarkEnd w:id="47"/>
    <w:bookmarkStart w:name="z51" w:id="48"/>
    <w:p>
      <w:pPr>
        <w:spacing w:after="0"/>
        <w:ind w:left="0"/>
        <w:jc w:val="both"/>
      </w:pPr>
      <w:r>
        <w:rPr>
          <w:rFonts w:ascii="Times New Roman"/>
          <w:b w:val="false"/>
          <w:i w:val="false"/>
          <w:color w:val="000000"/>
          <w:sz w:val="28"/>
        </w:rPr>
        <w:t>
      Шекті нормадан асатын радиациялық ая деңгейі бар АЕМ, басқа көрсеткіштер бойынша жоғары және орта даму әлеуеті болуына қарамастан, даму әлеуеті төмен елді мекендердің тобына ауыстырылады;</w:t>
      </w:r>
    </w:p>
    <w:bookmarkEnd w:id="48"/>
    <w:bookmarkStart w:name="z52" w:id="49"/>
    <w:p>
      <w:pPr>
        <w:spacing w:after="0"/>
        <w:ind w:left="0"/>
        <w:jc w:val="both"/>
      </w:pPr>
      <w:r>
        <w:rPr>
          <w:rFonts w:ascii="Times New Roman"/>
          <w:b w:val="false"/>
          <w:i w:val="false"/>
          <w:color w:val="000000"/>
          <w:sz w:val="28"/>
        </w:rPr>
        <w:t xml:space="preserve">
      2) ауыз судың сапасы –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Қазақстан Республикасы Ұлттық экономика министрінің нормативтік құқықтық актілерді мемлекеттік тіркеу тізілімінде № 10774 болып тіркелген 2015 жылғы 16 наурыздағы № 209 </w:t>
      </w:r>
      <w:r>
        <w:rPr>
          <w:rFonts w:ascii="Times New Roman"/>
          <w:b w:val="false"/>
          <w:i w:val="false"/>
          <w:color w:val="000000"/>
          <w:sz w:val="28"/>
        </w:rPr>
        <w:t>бұйрығына</w:t>
      </w:r>
      <w:r>
        <w:rPr>
          <w:rFonts w:ascii="Times New Roman"/>
          <w:b w:val="false"/>
          <w:i w:val="false"/>
          <w:color w:val="000000"/>
          <w:sz w:val="28"/>
        </w:rPr>
        <w:t xml:space="preserve"> сәйкес судың сапасын және оның тұтынуға жарамдылығын сипаттау үшін оны минералдандыру деңгейі алынады, онда ауыз судағы минералдық тұздардың (құрғақ қалдықтың) рұқсат етілген шекті шоғырлануы (РШШ) 1(1,5) грамм/литрді құрайды.</w:t>
      </w:r>
    </w:p>
    <w:bookmarkEnd w:id="49"/>
    <w:bookmarkStart w:name="z53" w:id="50"/>
    <w:p>
      <w:pPr>
        <w:spacing w:after="0"/>
        <w:ind w:left="0"/>
        <w:jc w:val="both"/>
      </w:pPr>
      <w:r>
        <w:rPr>
          <w:rFonts w:ascii="Times New Roman"/>
          <w:b w:val="false"/>
          <w:i w:val="false"/>
          <w:color w:val="000000"/>
          <w:sz w:val="28"/>
        </w:rPr>
        <w:t>
      7. Барлық жіктеу факторлары бойынша көрсеткіштер әрбір АЕМ бөлінісінде балмен айқындалады.</w:t>
      </w:r>
    </w:p>
    <w:bookmarkEnd w:id="50"/>
    <w:bookmarkStart w:name="z54" w:id="51"/>
    <w:p>
      <w:pPr>
        <w:spacing w:after="0"/>
        <w:ind w:left="0"/>
        <w:jc w:val="both"/>
      </w:pPr>
      <w:r>
        <w:rPr>
          <w:rFonts w:ascii="Times New Roman"/>
          <w:b w:val="false"/>
          <w:i w:val="false"/>
          <w:color w:val="000000"/>
          <w:sz w:val="28"/>
        </w:rPr>
        <w:t>
      8. Өлшемшарттардың үш блогы бойынша алынған АЕМ балдарының жиынтық сомасы экологиялық блок бойынша түзету коэффициентіне көбейтіледі және ауылдық елді мекеннің әлеуетін сипаттайтын жиынтық балды айқындайды.</w:t>
      </w:r>
    </w:p>
    <w:bookmarkEnd w:id="51"/>
    <w:bookmarkStart w:name="z55" w:id="52"/>
    <w:p>
      <w:pPr>
        <w:spacing w:after="0"/>
        <w:ind w:left="0"/>
        <w:jc w:val="both"/>
      </w:pPr>
      <w:r>
        <w:rPr>
          <w:rFonts w:ascii="Times New Roman"/>
          <w:b w:val="false"/>
          <w:i w:val="false"/>
          <w:color w:val="000000"/>
          <w:sz w:val="28"/>
        </w:rPr>
        <w:t>
      9. Балдардың жиынтық сомасының негізінде АЕМ үш санатқа (типке) топталады:</w:t>
      </w:r>
    </w:p>
    <w:bookmarkEnd w:id="52"/>
    <w:bookmarkStart w:name="z56" w:id="53"/>
    <w:p>
      <w:pPr>
        <w:spacing w:after="0"/>
        <w:ind w:left="0"/>
        <w:jc w:val="both"/>
      </w:pPr>
      <w:r>
        <w:rPr>
          <w:rFonts w:ascii="Times New Roman"/>
          <w:b w:val="false"/>
          <w:i w:val="false"/>
          <w:color w:val="000000"/>
          <w:sz w:val="28"/>
        </w:rPr>
        <w:t>
      1) Даму әлеуеті жоғары АЕМ – 70 балдан астам;</w:t>
      </w:r>
    </w:p>
    <w:bookmarkEnd w:id="53"/>
    <w:bookmarkStart w:name="z57" w:id="54"/>
    <w:p>
      <w:pPr>
        <w:spacing w:after="0"/>
        <w:ind w:left="0"/>
        <w:jc w:val="both"/>
      </w:pPr>
      <w:r>
        <w:rPr>
          <w:rFonts w:ascii="Times New Roman"/>
          <w:b w:val="false"/>
          <w:i w:val="false"/>
          <w:color w:val="000000"/>
          <w:sz w:val="28"/>
        </w:rPr>
        <w:t>
      2) Даму әлеуеті орта АЕМ – 35-69 балл;</w:t>
      </w:r>
    </w:p>
    <w:bookmarkEnd w:id="54"/>
    <w:bookmarkStart w:name="z58" w:id="55"/>
    <w:p>
      <w:pPr>
        <w:spacing w:after="0"/>
        <w:ind w:left="0"/>
        <w:jc w:val="both"/>
      </w:pPr>
      <w:r>
        <w:rPr>
          <w:rFonts w:ascii="Times New Roman"/>
          <w:b w:val="false"/>
          <w:i w:val="false"/>
          <w:color w:val="000000"/>
          <w:sz w:val="28"/>
        </w:rPr>
        <w:t>
      3) Даму әлеуеті төмен АЕМ – 1-34 балл;</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