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4a5e" w14:textId="97d4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 Қазақстан Республикасы Денсаулық сақтау және әлеуметтік даму министрінің 2015 жылғы 18 желтоқсандағы № 973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29 ақпандағы № 159 бұйрығы. Қазақстан Республикасының Әділет министрлігінде 2016 жылы 4 наурызда № 13388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7-бабы</w:t>
      </w:r>
      <w:r>
        <w:rPr>
          <w:rFonts w:ascii="Times New Roman"/>
          <w:b w:val="false"/>
          <w:i w:val="false"/>
          <w:color w:val="000000"/>
          <w:sz w:val="28"/>
        </w:rPr>
        <w:t xml:space="preserve"> 1-тармағының 68)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 Қазақстан Республикасы Денсаулық сақтау және әлеуметтік даму министрінің 2015 жылғы 18 желтоқсандағы № 973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12622 болып тіркелген, «Әділет» ақпараттық-құқықтық жүйесінде 2015 жылғы 30 желтоқсанда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w:t>
      </w:r>
      <w:r>
        <w:rPr>
          <w:rFonts w:ascii="Times New Roman"/>
          <w:b w:val="false"/>
          <w:i w:val="false"/>
          <w:color w:val="000000"/>
          <w:sz w:val="28"/>
        </w:rPr>
        <w:t>бағаларда</w:t>
      </w:r>
      <w:r>
        <w:rPr>
          <w:rFonts w:ascii="Times New Roman"/>
          <w:b w:val="false"/>
          <w:i w:val="false"/>
          <w:color w:val="000000"/>
          <w:sz w:val="28"/>
        </w:rPr>
        <w:t xml:space="preserve">: </w:t>
      </w:r>
      <w:r>
        <w:br/>
      </w:r>
      <w:r>
        <w:rPr>
          <w:rFonts w:ascii="Times New Roman"/>
          <w:b w:val="false"/>
          <w:i w:val="false"/>
          <w:color w:val="000000"/>
          <w:sz w:val="28"/>
        </w:rPr>
        <w:t xml:space="preserve">
      мынадай мазмұндағы 695, 696, 697, 698, 699 деген жолдармен толықтырылсын: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192"/>
        <w:gridCol w:w="5832"/>
        <w:gridCol w:w="1814"/>
        <w:gridCol w:w="2306"/>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БЦЖ бактериялары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интравезикальді енгізу үшін суспензия дайындауға арналған құтыдағы ұнтақ және еріткіш (50 мл контейнерде)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31386,66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Допамин</w:t>
            </w:r>
            <w:r>
              <w:br/>
            </w:r>
            <w:r>
              <w:rPr>
                <w:rFonts w:ascii="Times New Roman"/>
                <w:b w:val="false"/>
                <w:i w:val="false"/>
                <w:color w:val="000000"/>
                <w:sz w:val="20"/>
              </w:rPr>
              <w:t>
 </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инъекцияға ерітінді дайындауға арналған ерітінді/концентрат 0,5%, 5 мл</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Лираглутид</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астына енгізуге арналған ерітінді 6 мг/мл 3мл</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шприц-қалам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19839,94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жүйе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жүйе</w:t>
            </w:r>
          </w:p>
        </w:tc>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 үшін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bl>
    <w:bookmarkStart w:name="z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ішіндегі оның көшірмесін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бұйрыққа қол қойылған күннен бастап бес жұмыс күні ішінде баспа және электрондық түрде мемлекеттік және орыс тілдерінде бір данада Қазақстан Республикасының нормативтік құқықтық актілерінің эталондық бақылау банкіне қосу үшін «Республикалық нормативтік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бұйрық Әділет министрлігінде мемлекеттік тіркелгеннен кейін күнтізбелік он күн ішінде Қазақстан Республикасы Денсаулық сақтау және әлеуметтік даму министрлігінің Заң қызметі департаментіне осы тармақтың 1), 2), 3), 4) тармақшаларында көзделген іс-шаралардың орындалуы туралы мәліметті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кейін қолданысқа енгізіледі. </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xml:space="preserve">      әлеуметтік даму министрі                   Т. Дүйсенова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