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6e8f" w14:textId="b6b6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базалық қаржыландыру бойынша бөлінетін бюджеттік бағдарламаларды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99 бұйрығы. Қазақстан Республикасының Әділет министрлігінде 2016 жылы 5 наурызда № 13398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қаражатты бөлу бағдарламасы бойынша ғылыми және (немесе) ғылыми-техникалық қызмет субъектілерін базалық қаржыландыру бойынша қаражатты бөлу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(С.Е. Жолдасбаев)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енгізуді;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басылымдарына және "Әділет" ақпараттық-құқықтық жүйесіне ресми жариялауға, сондай-ақ оны алғаннан кейін бес жұмыс күні ішінде Қазақстан Республикасының нормативтік-құқықтық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Қазақстан Республикасы Білім және ғылым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өткеннен кейін бес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Т.О.Балықбаевқа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26 ақпан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99 бұйрығымен бекітілді</w:t>
            </w:r>
          </w:p>
        </w:tc>
      </w:tr>
    </w:tbl>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базалық қаржыландыру бойынша бөлінетін бюджеттік</w:t>
      </w:r>
      <w:r>
        <w:br/>
      </w:r>
      <w:r>
        <w:rPr>
          <w:rFonts w:ascii="Times New Roman"/>
          <w:b/>
          <w:i w:val="false"/>
          <w:color w:val="000000"/>
        </w:rPr>
        <w:t>бағдарламаларды бөлу қағидалары</w:t>
      </w:r>
      <w:r>
        <w:br/>
      </w:r>
      <w:r>
        <w:rPr>
          <w:rFonts w:ascii="Times New Roman"/>
          <w:b/>
          <w:i w:val="false"/>
          <w:color w:val="000000"/>
        </w:rPr>
        <w:t>1. Жалпы ережелер</w:t>
      </w:r>
    </w:p>
    <w:bookmarkStart w:name="z11" w:id="9"/>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базалық қаржыландыру бойынша бөлінетін бюджеттік бағдарламаларды бөлу қағидалары (бұдан әрі – Қағида) Қазақстан Республикасы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әзірленген және бюджеттік бағдарламаның әртүрлі әкімшілерінің арасында ғылыми және (немесе) ғылыми-техникалық қызмет субъектілерін базалық қаржыландыру бойынша бөлінетін бюджеттік бағдарламаларды бөлу тәртібін айқындайды. </w:t>
      </w:r>
    </w:p>
    <w:bookmarkEnd w:id="9"/>
    <w:bookmarkStart w:name="z12" w:id="10"/>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субъектілерін базалық қаржыландыру бойынша қаражаттар 130 "Ғылыми және (немесе) ғылыми-техникалық қызмет субъектілерін базалық қаржыландыру" бөлінетін бюджеттік қаражатты бөлу бағдарламасы (әрі қарай – бөлінетін бюджеттік бағдарлама) бойынша республикалық бюджетте көзделеді. </w:t>
      </w:r>
    </w:p>
    <w:bookmarkEnd w:id="10"/>
    <w:bookmarkStart w:name="z13" w:id="11"/>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Білім және ғылым министрлігі (бұдан әрі – бөлінетін бюджеттік бағдарламаның әкімшісі)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Ғылыми және (немесе) ғылыми-техникалық қызмет субъектілерін базалық қаржыландыру бойынша бөлінетін бюджеттік бағдарлама ғылыми инфрақұрылымды және мүлікті, оның ішінде ғимарат, жабдық және материалдарды, әкімшілік және қызмет көрсететін қызметкерлердің еңбегіне ақы төлеуді, сондай-ақ мемлекеттік ғылыми ұйымдарды, мемлекеттікпен теңестірілген ғылыми </w:t>
      </w:r>
      <w:r>
        <w:rPr>
          <w:rFonts w:ascii="Times New Roman"/>
          <w:b w:val="false"/>
          <w:i w:val="false"/>
          <w:color w:val="000000"/>
          <w:sz w:val="28"/>
        </w:rPr>
        <w:t>ұйымдарды</w:t>
      </w:r>
      <w:r>
        <w:rPr>
          <w:rFonts w:ascii="Times New Roman"/>
          <w:b w:val="false"/>
          <w:i w:val="false"/>
          <w:color w:val="000000"/>
          <w:sz w:val="28"/>
        </w:rPr>
        <w:t>, мемлекеттік жоғары оқу орындарының, дауыс беру акцияларының (жарғы капиталына қатысу үлестері) елу және одан да жоғары пайызы мемлекетке тиесілі жоғары оқу орындарын, сондай-ақ дауыс беру акцияларының елу және одан да жоғары пайызы (жарғы капиталына қатысу үлестері) тікелей немесе жанама түрде заңды тұлғаларға тиесілі, дауыс беру акцияларының елу және одан да жоғары пайызы (жарғы капиталына қатысу үлестері) мемлекетке тиесілі жоғары оқу орындарын ағымдағы қамтамасыз етуге арналған базалық қаржыландыру нормалары бойынша жұмсалатын шығыстарды қамтиды.</w:t>
      </w:r>
    </w:p>
    <w:bookmarkStart w:name="z15" w:id="12"/>
    <w:p>
      <w:pPr>
        <w:spacing w:after="0"/>
        <w:ind w:left="0"/>
        <w:jc w:val="left"/>
      </w:pPr>
      <w:r>
        <w:rPr>
          <w:rFonts w:ascii="Times New Roman"/>
          <w:b/>
          <w:i w:val="false"/>
          <w:color w:val="000000"/>
        </w:rPr>
        <w:t xml:space="preserve"> 2. Бюджеттік бағдарламалардың әртүрлі әкімшілері арасында</w:t>
      </w:r>
      <w:r>
        <w:br/>
      </w:r>
      <w:r>
        <w:rPr>
          <w:rFonts w:ascii="Times New Roman"/>
          <w:b/>
          <w:i w:val="false"/>
          <w:color w:val="000000"/>
        </w:rPr>
        <w:t>бөлінетін бюджеттік бағдарламаларды бөлу тәртібі</w:t>
      </w:r>
    </w:p>
    <w:bookmarkEnd w:id="12"/>
    <w:bookmarkStart w:name="z16" w:id="13"/>
    <w:p>
      <w:pPr>
        <w:spacing w:after="0"/>
        <w:ind w:left="0"/>
        <w:jc w:val="both"/>
      </w:pPr>
      <w:r>
        <w:rPr>
          <w:rFonts w:ascii="Times New Roman"/>
          <w:b w:val="false"/>
          <w:i w:val="false"/>
          <w:color w:val="000000"/>
          <w:sz w:val="28"/>
        </w:rPr>
        <w:t xml:space="preserve">
      4. Бөлінетін бюджеттік бағдарлама бойынша қаражатты бөлу үшін республикалық бюджеттік бағдарламалар әкімшілері бөлінетін бюджеттік бағдарламалардың әкімшісіне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актiлердi мемлекеттiк тiркеу тізілімінде № 10007 болып тіркелген) Бюджеттік өтінімді жасау және ұсыну қағидаларына (бұдан әрі – Бюджеттік өтінімді жасау және ұсыну қағидалары) сәйкес бюджеттік өтінім жолдайды. </w:t>
      </w:r>
    </w:p>
    <w:bookmarkEnd w:id="13"/>
    <w:bookmarkStart w:name="z17" w:id="14"/>
    <w:p>
      <w:pPr>
        <w:spacing w:after="0"/>
        <w:ind w:left="0"/>
        <w:jc w:val="both"/>
      </w:pPr>
      <w:r>
        <w:rPr>
          <w:rFonts w:ascii="Times New Roman"/>
          <w:b w:val="false"/>
          <w:i w:val="false"/>
          <w:color w:val="000000"/>
          <w:sz w:val="28"/>
        </w:rPr>
        <w:t xml:space="preserve">
      5. Бөлінетін бюджеттік бағдарламаның әкімшісі Бюджеттік өтінімді жасау және ұсыну қағидаларына сәйкес республикалық бюджеттік  комиссияның (бұдан әрі – РБК) қарауына кейіннен енгізу үшін бөлінетін бюджеттік бағдарлама бойынша жиынтық бюджеттік өтінімді бюджеттік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жолдайды. </w:t>
      </w:r>
    </w:p>
    <w:bookmarkEnd w:id="14"/>
    <w:bookmarkStart w:name="z18" w:id="15"/>
    <w:p>
      <w:pPr>
        <w:spacing w:after="0"/>
        <w:ind w:left="0"/>
        <w:jc w:val="both"/>
      </w:pPr>
      <w:r>
        <w:rPr>
          <w:rFonts w:ascii="Times New Roman"/>
          <w:b w:val="false"/>
          <w:i w:val="false"/>
          <w:color w:val="000000"/>
          <w:sz w:val="28"/>
        </w:rPr>
        <w:t xml:space="preserve">
      6. Республикалық бөлінетін бюджеттік бағдарламаларының әкімшілері арасында бөлуге бөлінетін бюджеттік бағдарлама бойынша республикалық бюджет туралы заңда көзделген бюджеттік қаражаттар жатады. </w:t>
      </w:r>
    </w:p>
    <w:bookmarkEnd w:id="15"/>
    <w:bookmarkStart w:name="z19" w:id="16"/>
    <w:p>
      <w:pPr>
        <w:spacing w:after="0"/>
        <w:ind w:left="0"/>
        <w:jc w:val="both"/>
      </w:pPr>
      <w:r>
        <w:rPr>
          <w:rFonts w:ascii="Times New Roman"/>
          <w:b w:val="false"/>
          <w:i w:val="false"/>
          <w:color w:val="000000"/>
          <w:sz w:val="28"/>
        </w:rPr>
        <w:t xml:space="preserve">
      7. Республикалық бюджеттік бағдарламалардың әкімшілері арасында бөлінетін бюджеттік бағдарламалардың қаражаттарын бөлу бөлінетін бюджеттік бағдарлама әкімшісінің бұйрығы (бұдан әрі – бұйрық) негізінде РБК-ның қорытындысын ескере отырып жүзеге асырылады. </w:t>
      </w:r>
    </w:p>
    <w:bookmarkEnd w:id="16"/>
    <w:bookmarkStart w:name="z20" w:id="17"/>
    <w:p>
      <w:pPr>
        <w:spacing w:after="0"/>
        <w:ind w:left="0"/>
        <w:jc w:val="both"/>
      </w:pPr>
      <w:r>
        <w:rPr>
          <w:rFonts w:ascii="Times New Roman"/>
          <w:b w:val="false"/>
          <w:i w:val="false"/>
          <w:color w:val="000000"/>
          <w:sz w:val="28"/>
        </w:rPr>
        <w:t xml:space="preserve">
      8. Бұйрықта республикалық бюджеттік бағдарлама әкімшілерінің атаулары және ағымдағы қаржы жылына бөлінген қаржыландыру сомалары көрсетіледі. </w:t>
      </w:r>
    </w:p>
    <w:bookmarkEnd w:id="17"/>
    <w:bookmarkStart w:name="z21" w:id="18"/>
    <w:p>
      <w:pPr>
        <w:spacing w:after="0"/>
        <w:ind w:left="0"/>
        <w:jc w:val="both"/>
      </w:pPr>
      <w:r>
        <w:rPr>
          <w:rFonts w:ascii="Times New Roman"/>
          <w:b w:val="false"/>
          <w:i w:val="false"/>
          <w:color w:val="000000"/>
          <w:sz w:val="28"/>
        </w:rPr>
        <w:t xml:space="preserve">
      9. Бұйрық Республикалық бюджет туралы заңға қол қойған күннен бастап 15 жұмыс күні ішінде әзірленеді. </w:t>
      </w:r>
    </w:p>
    <w:bookmarkEnd w:id="18"/>
    <w:bookmarkStart w:name="z22" w:id="19"/>
    <w:p>
      <w:pPr>
        <w:spacing w:after="0"/>
        <w:ind w:left="0"/>
        <w:jc w:val="both"/>
      </w:pPr>
      <w:r>
        <w:rPr>
          <w:rFonts w:ascii="Times New Roman"/>
          <w:b w:val="false"/>
          <w:i w:val="false"/>
          <w:color w:val="000000"/>
          <w:sz w:val="28"/>
        </w:rPr>
        <w:t xml:space="preserve">
      10. Республикалық бюджетті нақтылау кезінде бөлінетін бюджеттік бағдарлама бойынша қаржыландыру көлемдері өзгерген жағдайда Бұйрыққа тиісті өзгерістер енгізіледі. </w:t>
      </w:r>
    </w:p>
    <w:bookmarkEnd w:id="19"/>
    <w:bookmarkStart w:name="z23" w:id="20"/>
    <w:p>
      <w:pPr>
        <w:spacing w:after="0"/>
        <w:ind w:left="0"/>
        <w:jc w:val="both"/>
      </w:pPr>
      <w:r>
        <w:rPr>
          <w:rFonts w:ascii="Times New Roman"/>
          <w:b w:val="false"/>
          <w:i w:val="false"/>
          <w:color w:val="000000"/>
          <w:sz w:val="28"/>
        </w:rPr>
        <w:t xml:space="preserve">
      11. Ғылыми және (немесе) ғылыми-техникалық қызмет субъектілерін базалық қаржыландыру бойынша қаражат қаржылық жыл ішінде пайдаланылмаған немесе жартылай игерілмеген жағдайда республикалық бюджеттік бағдарлама әкімшілері Бюджеттік өтінімді жасау және ұсыну қағидаларына сәйкес республикалық бюджет соңғы рет нақтылағанға дейін бөлінетін бюджеттік бағдарламаның әкімшісіне бюджеттік өтінім жолдайды. </w:t>
      </w:r>
    </w:p>
    <w:bookmarkEnd w:id="20"/>
    <w:bookmarkStart w:name="z24" w:id="21"/>
    <w:p>
      <w:pPr>
        <w:spacing w:after="0"/>
        <w:ind w:left="0"/>
        <w:jc w:val="both"/>
      </w:pPr>
      <w:r>
        <w:rPr>
          <w:rFonts w:ascii="Times New Roman"/>
          <w:b w:val="false"/>
          <w:i w:val="false"/>
          <w:color w:val="000000"/>
          <w:sz w:val="28"/>
        </w:rPr>
        <w:t xml:space="preserve">
      12. Бюджет шығындарына </w:t>
      </w:r>
      <w:r>
        <w:rPr>
          <w:rFonts w:ascii="Times New Roman"/>
          <w:b w:val="false"/>
          <w:i w:val="false"/>
          <w:color w:val="000000"/>
          <w:sz w:val="28"/>
        </w:rPr>
        <w:t>секвестр</w:t>
      </w:r>
      <w:r>
        <w:rPr>
          <w:rFonts w:ascii="Times New Roman"/>
          <w:b w:val="false"/>
          <w:i w:val="false"/>
          <w:color w:val="000000"/>
          <w:sz w:val="28"/>
        </w:rPr>
        <w:t xml:space="preserve"> жасау кезінде бюджеттік бағдарлама қаражатын қысқарту республикалық бюджеттік бағдарлама әкімшілерінің бюджеттік бағдарламалары бойынша жүзеге асырылады.</w:t>
      </w:r>
    </w:p>
    <w:bookmarkEnd w:id="21"/>
    <w:bookmarkStart w:name="z25" w:id="22"/>
    <w:p>
      <w:pPr>
        <w:spacing w:after="0"/>
        <w:ind w:left="0"/>
        <w:jc w:val="both"/>
      </w:pPr>
      <w:r>
        <w:rPr>
          <w:rFonts w:ascii="Times New Roman"/>
          <w:b w:val="false"/>
          <w:i w:val="false"/>
          <w:color w:val="000000"/>
          <w:sz w:val="28"/>
        </w:rPr>
        <w:t xml:space="preserve">
      13. Бөлінетін бюджеттік бағдарламаның тікелей нәтижелері бөлінетін бюджеттік бағдарламаның есебінен қаражат алған республикалық бюджеттік бағдарлама әкімшісінің бюджеттік бағдарламасында көрсетіледі. </w:t>
      </w:r>
    </w:p>
    <w:bookmarkEnd w:id="22"/>
    <w:bookmarkStart w:name="z26" w:id="23"/>
    <w:p>
      <w:pPr>
        <w:spacing w:after="0"/>
        <w:ind w:left="0"/>
        <w:jc w:val="both"/>
      </w:pPr>
      <w:r>
        <w:rPr>
          <w:rFonts w:ascii="Times New Roman"/>
          <w:b w:val="false"/>
          <w:i w:val="false"/>
          <w:color w:val="000000"/>
          <w:sz w:val="28"/>
        </w:rPr>
        <w:t>
      14. Бөлінетін бюджеттік бағдарламаның түпкілікті нәтижелері бөлінетін бюджеттік бағдарламасы әкімшісінің бюджеттік бағдарламасында көрініс табады.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