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cb38" w14:textId="7b9c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Радионуклидті көздермен жұмыс істеу кезіндегі қауіпсіздік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9 ақпандағы № 49 бұйрығы. Қазақстан Республикасының Әділет министрлігінде 2016 жылы 28 наурызда № 13542 болып тіркелді.</w:t>
      </w:r>
    </w:p>
    <w:p>
      <w:pPr>
        <w:spacing w:after="0"/>
        <w:ind w:left="0"/>
        <w:jc w:val="both"/>
      </w:pPr>
      <w:bookmarkStart w:name="z1" w:id="0"/>
      <w:r>
        <w:rPr>
          <w:rFonts w:ascii="Times New Roman"/>
          <w:b w:val="false"/>
          <w:i w:val="false"/>
          <w:color w:val="000000"/>
          <w:sz w:val="28"/>
        </w:rPr>
        <w:t xml:space="preserve">
      "Атом энергиясын пайдалану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радионуклидті көздермен жұмыс істеу кезіндегі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тіркегеннен кейін күнтізбелік он күн ішінде оны бұқаралық  ақпарат құралдарында және "Әділет" ақпараттық-құқықтық жүйесінде ресми жариялауға, сондай-ақ, нормативтік-құқықтық актілердің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xml:space="preserve">
      3) осы бұйрықты Қазақстан Республикасы Энергетика министрлігінің ресми интернет-ресурсында және мемлекеттік органдардың интернет-порталында орналастыруды; </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тармақтың 2) және 3)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оны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__________________Е. Досаев   </w:t>
      </w:r>
    </w:p>
    <w:p>
      <w:pPr>
        <w:spacing w:after="0"/>
        <w:ind w:left="0"/>
        <w:jc w:val="both"/>
      </w:pPr>
      <w:r>
        <w:rPr>
          <w:rFonts w:ascii="Times New Roman"/>
          <w:b w:val="false"/>
          <w:i w:val="false"/>
          <w:color w:val="000000"/>
          <w:sz w:val="28"/>
        </w:rPr>
        <w:t>
      2016 жылғы 24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49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Радионуклидті көздермен жұмыс істеу кезіндегі қауіпсіздік</w:t>
      </w:r>
      <w:r>
        <w:br/>
      </w:r>
      <w:r>
        <w:rPr>
          <w:rFonts w:ascii="Times New Roman"/>
          <w:b/>
          <w:i w:val="false"/>
          <w:color w:val="000000"/>
        </w:rPr>
        <w:t>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4" w:id="11"/>
    <w:p>
      <w:pPr>
        <w:spacing w:after="0"/>
        <w:ind w:left="0"/>
        <w:jc w:val="both"/>
      </w:pPr>
      <w:r>
        <w:rPr>
          <w:rFonts w:ascii="Times New Roman"/>
          <w:b w:val="false"/>
          <w:i w:val="false"/>
          <w:color w:val="000000"/>
          <w:sz w:val="28"/>
        </w:rPr>
        <w:t xml:space="preserve">
      1. Осы Радионуклидті көздермен жұмыс істеу кезіндегі қауіпсіздік қағидалары (бұдан әрі – Қағидалар) "Атом энергиясын пайдалану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13) тармақшасына сәйкес әзірленді және радионуклидтік көздермен жұмыс істеу кезінде қауіпсіздікті ұйымдастыру және қамтамасыз 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Осы Қағидалар радионуклидті көздермен жұмыс істеу бойынша қызметті жүзеге асыратын жеке және заңды тұлғаларға таралады.</w:t>
      </w:r>
    </w:p>
    <w:bookmarkEnd w:id="12"/>
    <w:bookmarkStart w:name="z16" w:id="13"/>
    <w:p>
      <w:pPr>
        <w:spacing w:after="0"/>
        <w:ind w:left="0"/>
        <w:jc w:val="both"/>
      </w:pPr>
      <w:r>
        <w:rPr>
          <w:rFonts w:ascii="Times New Roman"/>
          <w:b w:val="false"/>
          <w:i w:val="false"/>
          <w:color w:val="000000"/>
          <w:sz w:val="28"/>
        </w:rPr>
        <w:t xml:space="preserve">
      3. Осы Қағидалардың қолданылуы радиоактивті қалдықтармен, ашық радионуклидтік көздермен, ядролық материалдармен және иондандырушы сәулеленуді генерациялайтын аспаптармен және қондырғылармен жұмыс істейтін объектілерге таралмайды. </w:t>
      </w:r>
    </w:p>
    <w:bookmarkEnd w:id="13"/>
    <w:bookmarkStart w:name="z17" w:id="14"/>
    <w:p>
      <w:pPr>
        <w:spacing w:after="0"/>
        <w:ind w:left="0"/>
        <w:jc w:val="both"/>
      </w:pPr>
      <w:r>
        <w:rPr>
          <w:rFonts w:ascii="Times New Roman"/>
          <w:b w:val="false"/>
          <w:i w:val="false"/>
          <w:color w:val="000000"/>
          <w:sz w:val="28"/>
        </w:rPr>
        <w:t xml:space="preserve">
      4. Радионуклидті көздермен жұмыс істеу кезіндегі қауіпсіздікті қамтамасыз ету қалыпты пайдалану және авария кезінде радиациялық әсердің персоналға, халыққа және қоршаған ортаға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"Радиациялық қауіпсіздікті қамтамасыз етуге қойылатын гигиеналық нормативтерді бекіту туралы" гигиеналық нормативтерінде (Нормативтік құқықтық актілерді мемлекеттік тіркеу тізілімінде № 29012 болып тіркелген) белгіленген шектерден артық жол бермеу мақсатында көздерді техникалық жағынан ақаусыз жағдайда ұстау және жобалау және (немесе) өзге де техникалық құжаттамаға сәйкес пайдалану арқылы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2-тарау. Радионуклидті көздермен жұмыс істеу кезіндегі қауіпсіздікті ұйымдастыру және қамтамасыз ету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9" w:id="16"/>
    <w:p>
      <w:pPr>
        <w:spacing w:after="0"/>
        <w:ind w:left="0"/>
        <w:jc w:val="both"/>
      </w:pPr>
      <w:r>
        <w:rPr>
          <w:rFonts w:ascii="Times New Roman"/>
          <w:b w:val="false"/>
          <w:i w:val="false"/>
          <w:color w:val="000000"/>
          <w:sz w:val="28"/>
        </w:rPr>
        <w:t>
      5. Радионуклидтік көздерді, құрамында радионуклидтік көздер бар құрылғылар мен қондырғыларды және техникалық жағынан ақаусыз жағдайда  Қазақстан Республикасының радиациялық қауіпсіздікті қамтамасыз ету саласындағы заңнамаларының, техникалық және пайдалану құжаттамаларының талаптарына сәйкес ұстауға, оларды пайдалануға бағытталған радионуклидтік көздермен жұмыс істеу кезінде қауіпсіздікті қамтамасыз ету шаралары ұйымдастыру және техникалық шараларды қамтиды.</w:t>
      </w:r>
    </w:p>
    <w:bookmarkEnd w:id="16"/>
    <w:bookmarkStart w:name="z20" w:id="17"/>
    <w:p>
      <w:pPr>
        <w:spacing w:after="0"/>
        <w:ind w:left="0"/>
        <w:jc w:val="both"/>
      </w:pPr>
      <w:r>
        <w:rPr>
          <w:rFonts w:ascii="Times New Roman"/>
          <w:b w:val="false"/>
          <w:i w:val="false"/>
          <w:color w:val="000000"/>
          <w:sz w:val="28"/>
        </w:rPr>
        <w:t xml:space="preserve">
      6. Радиациялық қауіпсіздікті қамтамасыз етуге бағытталған ұйымдастыру шаралары қызметті лицензиялауды, технологиялар мен жабдықтардың сәйкестігін бағалауды, </w:t>
      </w:r>
      <w:r>
        <w:rPr>
          <w:rFonts w:ascii="Times New Roman"/>
          <w:b w:val="false"/>
          <w:i w:val="false"/>
          <w:color w:val="000000"/>
          <w:sz w:val="28"/>
        </w:rPr>
        <w:t>авариялық әзірлікті</w:t>
      </w:r>
      <w:r>
        <w:rPr>
          <w:rFonts w:ascii="Times New Roman"/>
          <w:b w:val="false"/>
          <w:i w:val="false"/>
          <w:color w:val="000000"/>
          <w:sz w:val="28"/>
        </w:rPr>
        <w:t xml:space="preserve"> қамтамасыз ету және авариялық ден қоюды қамтамасыз ету бойынша шараларды әзірлеуді, рұқсатсыз кіруден қорғауды, радионуклидті көздерді </w:t>
      </w:r>
      <w:r>
        <w:rPr>
          <w:rFonts w:ascii="Times New Roman"/>
          <w:b w:val="false"/>
          <w:i w:val="false"/>
          <w:color w:val="000000"/>
          <w:sz w:val="28"/>
        </w:rPr>
        <w:t>есепке алуды</w:t>
      </w:r>
      <w:r>
        <w:rPr>
          <w:rFonts w:ascii="Times New Roman"/>
          <w:b w:val="false"/>
          <w:i w:val="false"/>
          <w:color w:val="000000"/>
          <w:sz w:val="28"/>
        </w:rPr>
        <w:t xml:space="preserve"> және олардың қазғалысын бақылауды қамтиды.</w:t>
      </w:r>
    </w:p>
    <w:bookmarkEnd w:id="17"/>
    <w:bookmarkStart w:name="z21" w:id="18"/>
    <w:p>
      <w:pPr>
        <w:spacing w:after="0"/>
        <w:ind w:left="0"/>
        <w:jc w:val="both"/>
      </w:pPr>
      <w:r>
        <w:rPr>
          <w:rFonts w:ascii="Times New Roman"/>
          <w:b w:val="false"/>
          <w:i w:val="false"/>
          <w:color w:val="000000"/>
          <w:sz w:val="28"/>
        </w:rPr>
        <w:t>
      7. Техникалық шаралар радионуклидтік көздерді физикалық қорғау жүйесінің бар болуын, радиациялық бақылауды қамтамасыз етуді, дистанциялық тетіктерді қолдануды, жабдықтарды, көлік құралдарын қалыпты жағдайда ұстауды қамтиды.</w:t>
      </w:r>
    </w:p>
    <w:bookmarkEnd w:id="18"/>
    <w:bookmarkStart w:name="z22" w:id="19"/>
    <w:p>
      <w:pPr>
        <w:spacing w:after="0"/>
        <w:ind w:left="0"/>
        <w:jc w:val="both"/>
      </w:pPr>
      <w:r>
        <w:rPr>
          <w:rFonts w:ascii="Times New Roman"/>
          <w:b w:val="false"/>
          <w:i w:val="false"/>
          <w:color w:val="000000"/>
          <w:sz w:val="28"/>
        </w:rPr>
        <w:t>
      8. Радиациялық қауіпсіздік:</w:t>
      </w:r>
    </w:p>
    <w:bookmarkEnd w:id="19"/>
    <w:bookmarkStart w:name="z23" w:id="20"/>
    <w:p>
      <w:pPr>
        <w:spacing w:after="0"/>
        <w:ind w:left="0"/>
        <w:jc w:val="both"/>
      </w:pPr>
      <w:r>
        <w:rPr>
          <w:rFonts w:ascii="Times New Roman"/>
          <w:b w:val="false"/>
          <w:i w:val="false"/>
          <w:color w:val="000000"/>
          <w:sz w:val="28"/>
        </w:rPr>
        <w:t>
      1) радионуклидтік көздердің сақталуын бақылау және оларды есепке алу;</w:t>
      </w:r>
    </w:p>
    <w:bookmarkEnd w:id="20"/>
    <w:bookmarkStart w:name="z24" w:id="21"/>
    <w:p>
      <w:pPr>
        <w:spacing w:after="0"/>
        <w:ind w:left="0"/>
        <w:jc w:val="both"/>
      </w:pPr>
      <w:r>
        <w:rPr>
          <w:rFonts w:ascii="Times New Roman"/>
          <w:b w:val="false"/>
          <w:i w:val="false"/>
          <w:color w:val="000000"/>
          <w:sz w:val="28"/>
        </w:rPr>
        <w:t>
      2) персоналға, халыққа және қоршаған ортаға радиациялық әсерді бақылау;</w:t>
      </w:r>
    </w:p>
    <w:bookmarkEnd w:id="21"/>
    <w:bookmarkStart w:name="z25" w:id="22"/>
    <w:p>
      <w:pPr>
        <w:spacing w:after="0"/>
        <w:ind w:left="0"/>
        <w:jc w:val="both"/>
      </w:pPr>
      <w:r>
        <w:rPr>
          <w:rFonts w:ascii="Times New Roman"/>
          <w:b w:val="false"/>
          <w:i w:val="false"/>
          <w:color w:val="000000"/>
          <w:sz w:val="28"/>
        </w:rPr>
        <w:t>
      3) радионуклидтік көздерге рұқсатсыз қол жеткізуден немесе оларды біліксіз пайдаланудан қорғау;</w:t>
      </w:r>
    </w:p>
    <w:bookmarkEnd w:id="22"/>
    <w:bookmarkStart w:name="z26" w:id="23"/>
    <w:p>
      <w:pPr>
        <w:spacing w:after="0"/>
        <w:ind w:left="0"/>
        <w:jc w:val="both"/>
      </w:pPr>
      <w:r>
        <w:rPr>
          <w:rFonts w:ascii="Times New Roman"/>
          <w:b w:val="false"/>
          <w:i w:val="false"/>
          <w:color w:val="000000"/>
          <w:sz w:val="28"/>
        </w:rPr>
        <w:t>
      4) радионуклидік көздерді пайдаланатын объектінің қауіпсіз жұмыс істеу жағдайларын қамтамасыз ету;</w:t>
      </w:r>
    </w:p>
    <w:bookmarkEnd w:id="23"/>
    <w:bookmarkStart w:name="z27" w:id="24"/>
    <w:p>
      <w:pPr>
        <w:spacing w:after="0"/>
        <w:ind w:left="0"/>
        <w:jc w:val="both"/>
      </w:pPr>
      <w:r>
        <w:rPr>
          <w:rFonts w:ascii="Times New Roman"/>
          <w:b w:val="false"/>
          <w:i w:val="false"/>
          <w:color w:val="000000"/>
          <w:sz w:val="28"/>
        </w:rPr>
        <w:t>
      5) радиациялық авария жағдайында немесе оның пайда болуының нақты қауіпі кезінде радиацияның әсерін төмендететін қорғау шараларын және негізгі шұғыл шараларды өткізуге әзілікті жоспарлау;</w:t>
      </w:r>
    </w:p>
    <w:bookmarkEnd w:id="24"/>
    <w:bookmarkStart w:name="z28" w:id="25"/>
    <w:p>
      <w:pPr>
        <w:spacing w:after="0"/>
        <w:ind w:left="0"/>
        <w:jc w:val="both"/>
      </w:pPr>
      <w:r>
        <w:rPr>
          <w:rFonts w:ascii="Times New Roman"/>
          <w:b w:val="false"/>
          <w:i w:val="false"/>
          <w:color w:val="000000"/>
          <w:sz w:val="28"/>
        </w:rPr>
        <w:t>
      6) радиациялық әсердің ағымдағы және ықтимал деңгейлері туралы ақпараттың қол жетімділігі және дәйектілігі арқылы қамтамасыз етіледі.</w:t>
      </w:r>
    </w:p>
    <w:bookmarkEnd w:id="25"/>
    <w:bookmarkStart w:name="z29" w:id="26"/>
    <w:p>
      <w:pPr>
        <w:spacing w:after="0"/>
        <w:ind w:left="0"/>
        <w:jc w:val="both"/>
      </w:pPr>
      <w:r>
        <w:rPr>
          <w:rFonts w:ascii="Times New Roman"/>
          <w:b w:val="false"/>
          <w:i w:val="false"/>
          <w:color w:val="000000"/>
          <w:sz w:val="28"/>
        </w:rPr>
        <w:t>
      9. Жабық радионуклидті көздер олардың саңылаусыздығы бұзылған жағдайда пайдаланылмайды.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10. Жабық радионуклидті көз салынған құрылғы механикалық, химиялық, температуралық әсерлерге төзімді болып жасалады, оның радиациялық қауіптілік белгісі болады.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11. Жабық көздері бар стационарлық қондырғыларда жұмыстар жүргізілетін үй-жайлар бұғаттау және көздің (көздер блогының) жағдайы туралы дабыл беру жүйелерімен жабдықталады және қондырғыны энергия көзінен ажыратқан жағдайда немесе штаттан тыс жағдай туындаған кезде сәулелену көзін мәжбүрлеп қашықтан ауыстыруға арналған құрылғы көзделеді.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12. Жабық радионуклидтік көздері бар аспаптарды үй-жайлардан тыс немесе ортақ өндіpіcтік үй-жайларда пайдалану кезінде сәулелену көздеріне бөгде адамдардың қол жеткізуіне мүмкіндік болмауы және көздердің сақталуы қамтамасыз етілуі тиіс.</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