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7899" w14:textId="88f7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2016 жылғы 24 ақпандағы № 85 бұйрығы. Қазақстан Республикасының Әділет министрлігінде 2016 жылы 31 наурызда № 13560 болып тіркелді. Күші жойылды - Қазақстан Республикасы Қорғаныс министрінің 2020 жылғы 22 желтоқсандағы № 722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22.12.2020 </w:t>
      </w:r>
      <w:r>
        <w:rPr>
          <w:rFonts w:ascii="Times New Roman"/>
          <w:b w:val="false"/>
          <w:i w:val="false"/>
          <w:color w:val="ff0000"/>
          <w:sz w:val="28"/>
        </w:rPr>
        <w:t>№ 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60-бабының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8336 болып тіркелген, 2013 жылғы 24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талаптарға "Шақыру учаскелеріне тіркеу, мерзімді әскери қызметке шақыру кезінде азаматтардың денсаулық жағдайының сәйкес келуіне талаптар" </w:t>
      </w:r>
      <w:r>
        <w:rPr>
          <w:rFonts w:ascii="Times New Roman"/>
          <w:b w:val="false"/>
          <w:i w:val="false"/>
          <w:color w:val="000000"/>
          <w:sz w:val="28"/>
        </w:rPr>
        <w:t>3-қосымшасы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Қарулы Күштері Бас әскери-медициналық басқармасының бастығы: </w:t>
      </w:r>
    </w:p>
    <w:bookmarkEnd w:id="3"/>
    <w:bookmarkStart w:name="z5" w:id="4"/>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заңнамада белгіленген мерзімде оның баспа және электрондық түрдегі көшірмелерін ресми жариялауға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жолдасын;</w:t>
      </w:r>
    </w:p>
    <w:bookmarkEnd w:id="5"/>
    <w:bookmarkStart w:name="z7" w:id="6"/>
    <w:p>
      <w:pPr>
        <w:spacing w:after="0"/>
        <w:ind w:left="0"/>
        <w:jc w:val="both"/>
      </w:pPr>
      <w:r>
        <w:rPr>
          <w:rFonts w:ascii="Times New Roman"/>
          <w:b w:val="false"/>
          <w:i w:val="false"/>
          <w:color w:val="000000"/>
          <w:sz w:val="28"/>
        </w:rPr>
        <w:t>
      3) осы бұйрықты алғашқы ресми жарияланған күнінен кейін Қазақстан Республикасы Қорғаныс министрлігінің веб-сайтына орналастырсын;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Қорғаныс министрлігінің Заң департаментіне ұсынсын.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О.Б. Сапаровқа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2016 жылғы 29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24 ақпандағы</w:t>
            </w:r>
            <w:r>
              <w:br/>
            </w:r>
            <w:r>
              <w:rPr>
                <w:rFonts w:ascii="Times New Roman"/>
                <w:b w:val="false"/>
                <w:i w:val="false"/>
                <w:color w:val="000000"/>
                <w:sz w:val="20"/>
              </w:rPr>
              <w:t>№ 85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Қарулы Күштерінде,</w:t>
            </w:r>
            <w:r>
              <w:br/>
            </w:r>
            <w:r>
              <w:rPr>
                <w:rFonts w:ascii="Times New Roman"/>
                <w:b w:val="false"/>
                <w:i w:val="false"/>
                <w:color w:val="000000"/>
                <w:sz w:val="20"/>
              </w:rPr>
              <w:t>басқа да әскерлері мен әскери құралымдарында</w:t>
            </w:r>
            <w:r>
              <w:br/>
            </w:r>
            <w:r>
              <w:rPr>
                <w:rFonts w:ascii="Times New Roman"/>
                <w:b w:val="false"/>
                <w:i w:val="false"/>
                <w:color w:val="000000"/>
                <w:sz w:val="20"/>
              </w:rPr>
              <w:t>қызмет ету үшін адамдар денсаулық жағдайының</w:t>
            </w:r>
            <w:r>
              <w:br/>
            </w:r>
            <w:r>
              <w:rPr>
                <w:rFonts w:ascii="Times New Roman"/>
                <w:b w:val="false"/>
                <w:i w:val="false"/>
                <w:color w:val="000000"/>
                <w:sz w:val="20"/>
              </w:rPr>
              <w:t>сәйкес келуіне қойылатын талаптарға</w:t>
            </w:r>
            <w:r>
              <w:br/>
            </w:r>
            <w:r>
              <w:rPr>
                <w:rFonts w:ascii="Times New Roman"/>
                <w:b w:val="false"/>
                <w:i w:val="false"/>
                <w:color w:val="000000"/>
                <w:sz w:val="20"/>
              </w:rPr>
              <w:t>3-қосымша</w:t>
            </w:r>
          </w:p>
        </w:tc>
      </w:tr>
    </w:tbl>
    <w:bookmarkStart w:name="z13" w:id="10"/>
    <w:p>
      <w:pPr>
        <w:spacing w:after="0"/>
        <w:ind w:left="0"/>
        <w:jc w:val="left"/>
      </w:pPr>
      <w:r>
        <w:rPr>
          <w:rFonts w:ascii="Times New Roman"/>
          <w:b/>
          <w:i w:val="false"/>
          <w:color w:val="000000"/>
        </w:rPr>
        <w:t xml:space="preserve"> Шақыру учаскелеріне тіркеу, мерзімді әскери қызметке шақыру</w:t>
      </w:r>
      <w:r>
        <w:br/>
      </w:r>
      <w:r>
        <w:rPr>
          <w:rFonts w:ascii="Times New Roman"/>
          <w:b/>
          <w:i w:val="false"/>
          <w:color w:val="000000"/>
        </w:rPr>
        <w:t>кезінде азаматтардың денсаулық жағдайының сәйкес келуіне</w:t>
      </w:r>
      <w:r>
        <w:br/>
      </w:r>
      <w:r>
        <w:rPr>
          <w:rFonts w:ascii="Times New Roman"/>
          <w:b/>
          <w:i w:val="false"/>
          <w:color w:val="000000"/>
        </w:rPr>
        <w:t>талаптар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
        <w:gridCol w:w="1"/>
        <w:gridCol w:w="115"/>
        <w:gridCol w:w="116"/>
        <w:gridCol w:w="970"/>
        <w:gridCol w:w="849"/>
        <w:gridCol w:w="2098"/>
        <w:gridCol w:w="449"/>
        <w:gridCol w:w="1237"/>
        <w:gridCol w:w="849"/>
        <w:gridCol w:w="1059"/>
        <w:gridCol w:w="849"/>
        <w:gridCol w:w="849"/>
        <w:gridCol w:w="903"/>
        <w:gridCol w:w="15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 және денсаулық жағдайына қойылатын талаптар тармақтарының тізбесі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.Мемлекеттік күзет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(бұдан әрі – ҚР ҚК) Аэроұтқыр әскерлері, барлау, таулы - егерьлік бөлімдері, теңіз жаяу әскері, арнайы мақсаттағы бөлімдері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оқу бөлімдері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(бұдан әрі – ҚР ҰҰ) арнайы және жедел мақсаттағы бөлімдері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бөлімдері, ӘТК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полициясы, байланыс бөлімдері, химиялық, инженерлік, жалпыәскери, артиллериялық бөлімдері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машиналарының, танкілер мен тартқыштардың жүргізушілері, экипаж мүшелері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ҰҰ айдауылдаумен алып жүру жөніндегі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Әуе қорғанысы күштерінің және материалдық – техникалық қамтамасыз ету бөлімдері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ҰҰ азаматтық қорғаныс бөлімдері</w:t>
            </w:r>
          </w:p>
        </w:tc>
      </w:tr>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ұзын емес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мен тегіне сәйкес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- 185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кіші емес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аз емес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 қашықтан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 немесе 0,4/0,4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артық емес дптр рефракциясы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көрмеу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мен тегіне сәйкес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жақыннан көрмеу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 ЖЗ</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әлсіз сезіну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 (А) немесе ІІ дәр. (В)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 ЖЗ</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 (С)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мынадан кем емес сыбырлап сөйлеу (м)</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науқастанулар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нәтижесімен және 12 ай бойы ремиссияның тұрақтылығымен вирусты гепатиттерге, сүзектік-қылаулық ауруларға шалдыққаннан кейінгі жай-күй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 мен зат алмасуының бұзылулары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дене салмағы (мынадан аз емес)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 18,0 кг/м</w:t>
            </w:r>
            <w:r>
              <w:rPr>
                <w:rFonts w:ascii="Times New Roman"/>
                <w:b w:val="false"/>
                <w:i w:val="false"/>
                <w:color w:val="000000"/>
                <w:vertAlign w:val="superscript"/>
              </w:rPr>
              <w:t xml:space="preserve">2 </w:t>
            </w:r>
            <w:r>
              <w:rPr>
                <w:rFonts w:ascii="Times New Roman"/>
                <w:b w:val="false"/>
                <w:i w:val="false"/>
                <w:color w:val="000000"/>
                <w:sz w:val="20"/>
              </w:rPr>
              <w:t>аз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семіздік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 4-тармақша;</w:t>
            </w:r>
          </w:p>
          <w:p>
            <w:pPr>
              <w:spacing w:after="20"/>
              <w:ind w:left="20"/>
              <w:jc w:val="both"/>
            </w:pPr>
            <w:r>
              <w:rPr>
                <w:rFonts w:ascii="Times New Roman"/>
                <w:b w:val="false"/>
                <w:i w:val="false"/>
                <w:color w:val="000000"/>
                <w:sz w:val="20"/>
              </w:rPr>
              <w:t>
16-тармақ, 4-тармақша;</w:t>
            </w:r>
          </w:p>
          <w:p>
            <w:pPr>
              <w:spacing w:after="20"/>
              <w:ind w:left="20"/>
              <w:jc w:val="both"/>
            </w:pPr>
            <w:r>
              <w:rPr>
                <w:rFonts w:ascii="Times New Roman"/>
                <w:b w:val="false"/>
                <w:i w:val="false"/>
                <w:color w:val="000000"/>
                <w:sz w:val="20"/>
              </w:rPr>
              <w:t>
17-тармақ,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4-тармақша;</w:t>
            </w:r>
          </w:p>
          <w:p>
            <w:pPr>
              <w:spacing w:after="20"/>
              <w:ind w:left="20"/>
              <w:jc w:val="both"/>
            </w:pPr>
            <w:r>
              <w:rPr>
                <w:rFonts w:ascii="Times New Roman"/>
                <w:b w:val="false"/>
                <w:i w:val="false"/>
                <w:color w:val="000000"/>
                <w:sz w:val="20"/>
              </w:rPr>
              <w:t>
27-тармақ,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3-тармақша</w:t>
            </w:r>
          </w:p>
          <w:p>
            <w:pPr>
              <w:spacing w:after="20"/>
              <w:ind w:left="20"/>
              <w:jc w:val="both"/>
            </w:pPr>
            <w:r>
              <w:rPr>
                <w:rFonts w:ascii="Times New Roman"/>
                <w:b w:val="false"/>
                <w:i w:val="false"/>
                <w:color w:val="000000"/>
                <w:sz w:val="20"/>
              </w:rPr>
              <w:t>
30-тармақ,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 2-тармақша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емізікше өсінділерінің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37-тармақ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 2-тармақша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 3, 4, 5-тармақшалар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2,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3-тармақша</w:t>
            </w:r>
          </w:p>
          <w:p>
            <w:pPr>
              <w:spacing w:after="20"/>
              <w:ind w:left="20"/>
              <w:jc w:val="both"/>
            </w:pPr>
            <w:r>
              <w:rPr>
                <w:rFonts w:ascii="Times New Roman"/>
                <w:b w:val="false"/>
                <w:i w:val="false"/>
                <w:color w:val="000000"/>
                <w:sz w:val="20"/>
              </w:rPr>
              <w:t>
56-тармақ, 3, 4-тармақшалар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60-тармақ, 3-тармақша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шелінің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4-тармақша;</w:t>
            </w:r>
          </w:p>
          <w:p>
            <w:pPr>
              <w:spacing w:after="20"/>
              <w:ind w:left="20"/>
              <w:jc w:val="both"/>
            </w:pPr>
            <w:r>
              <w:rPr>
                <w:rFonts w:ascii="Times New Roman"/>
                <w:b w:val="false"/>
                <w:i w:val="false"/>
                <w:color w:val="000000"/>
                <w:sz w:val="20"/>
              </w:rPr>
              <w:t>
66-тармақ, 4-тармақша;</w:t>
            </w:r>
          </w:p>
          <w:p>
            <w:pPr>
              <w:spacing w:after="20"/>
              <w:ind w:left="20"/>
              <w:jc w:val="both"/>
            </w:pPr>
            <w:r>
              <w:rPr>
                <w:rFonts w:ascii="Times New Roman"/>
                <w:b w:val="false"/>
                <w:i w:val="false"/>
                <w:color w:val="000000"/>
                <w:sz w:val="20"/>
              </w:rPr>
              <w:t>
67-тармақ,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функцияларының бұзылуынсыз Осгуд-Шлаттер ауруы (соңғы сатысы)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кемістіктер, өзгерістер мен хромосомды бұзылулар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факторлардың басқа да әсерлерінің салдарлары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 4-тармақша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