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6372a" w14:textId="69637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2016 жылғы 10 наурыздағы № 113 бұйрығы. Қазақстан Республикасының Әділет министрлігінде 2016 жылы 8 сәуірде № 13579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БҰЙЫРАМЫН:</w:t>
      </w:r>
      <w:r>
        <w:br/>
      </w:r>
      <w:r>
        <w:rPr>
          <w:rFonts w:ascii="Times New Roman"/>
          <w:b w:val="false"/>
          <w:i w:val="false"/>
          <w:color w:val="000000"/>
          <w:sz w:val="28"/>
        </w:rPr>
        <w:t>
</w:t>
      </w:r>
      <w:r>
        <w:rPr>
          <w:rFonts w:ascii="Times New Roman"/>
          <w:b w:val="false"/>
          <w:i w:val="false"/>
          <w:color w:val="000000"/>
          <w:sz w:val="28"/>
        </w:rPr>
        <w:t>
      1.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10762 тіркелді, 2015 жылғы 30 сәуірдегі «Әділет» ақпараттық-құқықтық жүйесінде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бұйрыққа «Мемлекеттік органдарды қызметтік және кезекші автомобильдермен қамтамасыз етудің заттай нормалары» деген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4-жол мынадай редакцияда жазылсын: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3159"/>
        <w:gridCol w:w="2720"/>
        <w:gridCol w:w="1841"/>
        <w:gridCol w:w="1980"/>
        <w:gridCol w:w="1981"/>
        <w:gridCol w:w="1588"/>
      </w:tblGrid>
      <w:tr>
        <w:trPr>
          <w:trHeight w:val="30" w:hRule="atLeast"/>
        </w:trPr>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Парламент Аппараты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Парламент Палатасының аппарат басшысы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Парламенттің аппарат басшысының орынбасары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bl>
    <w:bookmarkStart w:name="z7"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мазмұндағы реттік нөмірі 6-1-жолмен толықтырылсын: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2933"/>
        <w:gridCol w:w="2724"/>
        <w:gridCol w:w="1844"/>
        <w:gridCol w:w="1845"/>
        <w:gridCol w:w="2053"/>
        <w:gridCol w:w="1637"/>
      </w:tblGrid>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Жоғары Сот Кеңесі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Сот Кеңесінің төрағасы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Сот Кеңесі апаратының басшысы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bl>
    <w:bookmarkStart w:name="z10" w:id="2"/>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7-жол мынадай редакцияда жазылсын:</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3544"/>
        <w:gridCol w:w="3567"/>
        <w:gridCol w:w="1390"/>
        <w:gridCol w:w="1619"/>
        <w:gridCol w:w="1390"/>
        <w:gridCol w:w="1742"/>
      </w:tblGrid>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Президентіне тікелей бағынатын және есеп беретін мемлекеттік органдар (оның ішінде Орталық сайлау комиссия, Адам құқықтары жөніндегі уәкіл)</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Төраға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Төрағаның орынбасары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комитетінің мүшелері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сайлау комиссиясының хатшысы мен мүшелері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 2 бірлік</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құқықтары жөніндегі уәкіл</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комитеті аппаратының басшысы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bl>
    <w:bookmarkStart w:name="z1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14-жол мынадай редакцияда жазылсын:</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3090"/>
        <w:gridCol w:w="3494"/>
        <w:gridCol w:w="1361"/>
        <w:gridCol w:w="1788"/>
        <w:gridCol w:w="1361"/>
        <w:gridCol w:w="2219"/>
      </w:tblGrid>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Министрдің орынбасары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хатшы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министрлігі Сыбайлас жемқорлыққа қарсы іс-қимыл ұлттық бюросының төрағасы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министрлігінің Сыбайлас жемқорлыққа қарсы іс-қимыл ұлттық бюросы төрағасының орынбасары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bl>
    <w:p>
      <w:pPr>
        <w:spacing w:after="0"/>
        <w:ind w:left="0"/>
        <w:jc w:val="both"/>
      </w:pP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w:t>
      </w:r>
      <w:r>
        <w:rPr>
          <w:rFonts w:ascii="Times New Roman"/>
          <w:b w:val="false"/>
          <w:i w:val="false"/>
          <w:color w:val="000000"/>
          <w:sz w:val="28"/>
        </w:rPr>
        <w:t>ескертпе</w:t>
      </w:r>
      <w:r>
        <w:rPr>
          <w:rFonts w:ascii="Times New Roman"/>
          <w:b w:val="false"/>
          <w:i w:val="false"/>
          <w:color w:val="000000"/>
          <w:sz w:val="28"/>
        </w:rPr>
        <w:t xml:space="preserve"> ****** және************** мынадай редакцияда жазылсын:</w:t>
      </w:r>
      <w:r>
        <w:br/>
      </w:r>
      <w:r>
        <w:rPr>
          <w:rFonts w:ascii="Times New Roman"/>
          <w:b w:val="false"/>
          <w:i w:val="false"/>
          <w:color w:val="000000"/>
          <w:sz w:val="28"/>
        </w:rPr>
        <w:t>
      «****** Қазақстан Республикасы Президентінің Іс басқармасы үшін саны 3 бірлік, хаттамалық іс-шараларды дайындауға байланысты қызмет ерекшелігін ескере отырып, Қазақстан Республикасының Парламенті палаталарының аппараттары үшін саны 7 бірлік кезекші автомобильдермен қамтамасыз етудің заттай нормасы белгіленсін</w:t>
      </w:r>
      <w:r>
        <w:br/>
      </w:r>
      <w:r>
        <w:rPr>
          <w:rFonts w:ascii="Times New Roman"/>
          <w:b w:val="false"/>
          <w:i w:val="false"/>
          <w:color w:val="000000"/>
          <w:sz w:val="28"/>
        </w:rPr>
        <w:t>
      **************осы заттай нормасы Қазақстан Республикасының Президентi жанындағы «Қоғамдық келісім» республикалық мемлекеттiк мекемесiне және «Адам құқықтары жөнiндегi ұлттық орталық» және «Жоғарғы Сот Кеңесі апаратының» мемлекеттік мекемелеріне де қолданылады.»;</w:t>
      </w:r>
      <w:r>
        <w:br/>
      </w:r>
      <w:r>
        <w:rPr>
          <w:rFonts w:ascii="Times New Roman"/>
          <w:b w:val="false"/>
          <w:i w:val="false"/>
          <w:color w:val="000000"/>
          <w:sz w:val="28"/>
        </w:rPr>
        <w:t>
</w:t>
      </w:r>
      <w:r>
        <w:rPr>
          <w:rFonts w:ascii="Times New Roman"/>
          <w:b w:val="false"/>
          <w:i w:val="false"/>
          <w:color w:val="000000"/>
          <w:sz w:val="28"/>
        </w:rPr>
        <w:t>
      көрсетілген бұйрыққа «Мемлекеттік органдарды кеңсе жиһазымен қамтамасыз етудің заттай нормалары» деген </w:t>
      </w:r>
      <w:r>
        <w:rPr>
          <w:rFonts w:ascii="Times New Roman"/>
          <w:b w:val="false"/>
          <w:i w:val="false"/>
          <w:color w:val="000000"/>
          <w:sz w:val="28"/>
        </w:rPr>
        <w:t>3-қосымшада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ескертпе</w:t>
      </w:r>
      <w:r>
        <w:rPr>
          <w:rFonts w:ascii="Times New Roman"/>
          <w:b w:val="false"/>
          <w:i w:val="false"/>
          <w:color w:val="000000"/>
          <w:sz w:val="28"/>
        </w:rPr>
        <w:t xml:space="preserve"> ** мынадай редакцияда жазылсын:</w:t>
      </w:r>
      <w:r>
        <w:br/>
      </w:r>
      <w:r>
        <w:rPr>
          <w:rFonts w:ascii="Times New Roman"/>
          <w:b w:val="false"/>
          <w:i w:val="false"/>
          <w:color w:val="000000"/>
          <w:sz w:val="28"/>
        </w:rPr>
        <w:t>
      «** заттай нормалар, сондай-ақ:</w:t>
      </w:r>
      <w:r>
        <w:br/>
      </w:r>
      <w:r>
        <w:rPr>
          <w:rFonts w:ascii="Times New Roman"/>
          <w:b w:val="false"/>
          <w:i w:val="false"/>
          <w:color w:val="000000"/>
          <w:sz w:val="28"/>
        </w:rPr>
        <w:t>
      Жоғары Сот алқасының төрағасына, Жоғары Сот Кеңесінің төрағасына, Жоғарғы Соттың судьяларына, Конституциялық Кеңестің, Республикалық бюджеттің атқарылуын бақылау жөніндегі есеп комитетінің мүшелеріне, Орталық сайлау комиссиясының хатшысы мен мүшелеріне, Жоғары Сот Кеңесінің (лауазымы бойынша Кеңес мүшелерін қоспағанда) аппаратына, Конституциялық кеңес аппаратының, Республикалық бюджеттің атқарылуын бақылау жөніндегі есеп комитетінің, Жоғарғы Сотының, Жоғары Сот Кеңесінің, Бас прокуратураның, Президенттің Іс басқармасының басшыларына қолданылады;»;</w:t>
      </w:r>
      <w:r>
        <w:br/>
      </w:r>
      <w:r>
        <w:rPr>
          <w:rFonts w:ascii="Times New Roman"/>
          <w:b w:val="false"/>
          <w:i w:val="false"/>
          <w:color w:val="000000"/>
          <w:sz w:val="28"/>
        </w:rPr>
        <w:t>
</w:t>
      </w:r>
      <w:r>
        <w:rPr>
          <w:rFonts w:ascii="Times New Roman"/>
          <w:b w:val="false"/>
          <w:i w:val="false"/>
          <w:color w:val="000000"/>
          <w:sz w:val="28"/>
        </w:rPr>
        <w:t>
      көрсетілген бұйрыққа «Мемлекеттік органдардың аппаратын орналастыру үшін алаңдармен қамтамасыз етудің заттай нормалары» деген </w:t>
      </w:r>
      <w:r>
        <w:rPr>
          <w:rFonts w:ascii="Times New Roman"/>
          <w:b w:val="false"/>
          <w:i w:val="false"/>
          <w:color w:val="000000"/>
          <w:sz w:val="28"/>
        </w:rPr>
        <w:t>4-қосымшада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ескертпе</w:t>
      </w:r>
      <w:r>
        <w:rPr>
          <w:rFonts w:ascii="Times New Roman"/>
          <w:b w:val="false"/>
          <w:i w:val="false"/>
          <w:color w:val="000000"/>
          <w:sz w:val="28"/>
        </w:rPr>
        <w:t xml:space="preserve"> * және ** мынадай редакцияда жазылсын:</w:t>
      </w:r>
      <w:r>
        <w:br/>
      </w:r>
      <w:r>
        <w:rPr>
          <w:rFonts w:ascii="Times New Roman"/>
          <w:b w:val="false"/>
          <w:i w:val="false"/>
          <w:color w:val="000000"/>
          <w:sz w:val="28"/>
        </w:rPr>
        <w:t>
      «*заттай нормалар, сондай-ақ:</w:t>
      </w:r>
      <w:r>
        <w:br/>
      </w:r>
      <w:r>
        <w:rPr>
          <w:rFonts w:ascii="Times New Roman"/>
          <w:b w:val="false"/>
          <w:i w:val="false"/>
          <w:color w:val="000000"/>
          <w:sz w:val="28"/>
        </w:rPr>
        <w:t>
      адам құқықтары жөніндегі уәкілетті органға, Жоғары Сот Кеңесінің төрағасына қолданылады;</w:t>
      </w:r>
      <w:r>
        <w:br/>
      </w:r>
      <w:r>
        <w:rPr>
          <w:rFonts w:ascii="Times New Roman"/>
          <w:b w:val="false"/>
          <w:i w:val="false"/>
          <w:color w:val="000000"/>
          <w:sz w:val="28"/>
        </w:rPr>
        <w:t>
      ** заттай нормалар сондай-ақ:</w:t>
      </w:r>
      <w:r>
        <w:br/>
      </w:r>
      <w:r>
        <w:rPr>
          <w:rFonts w:ascii="Times New Roman"/>
          <w:b w:val="false"/>
          <w:i w:val="false"/>
          <w:color w:val="000000"/>
          <w:sz w:val="28"/>
        </w:rPr>
        <w:t>
      Қазақстан Республикасы Конституциялық Кеңесінің, Республикалық бюджеттің атқарылуын бақылау жөніндегі есеп комитетінің мүшелеріне, Жоғарғы Соттың судьяларына, Орталық сайлау комиссиясының хатшысы мен мүшелеріне, Жоғары Сот Кеңесінің (лауазымы бойынша Кеңес мүшелерін қоспағанда) аппаратына, Конституциялық кеңес аппаратының, Республикалық бюджеттің атқарылуын бақылау жөніндегі есеп комитетінің, Жоғарғы Сотының, Жоғары Сот Кеңесінің, Бас прокуратураның, Президенттің Іс басқармасының басшыларына қолданылады;».</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Әдiлет министрлiгiнде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министрлігінен алынған күннен бастап бес жұмыс күні ішінде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Қазақстан Республикасының нормативтiк құқықтық актiлерінің эталондық бақылау банкiнде орналастыру үшін жіберілуін;</w:t>
      </w:r>
      <w:r>
        <w:br/>
      </w:r>
      <w:r>
        <w:rPr>
          <w:rFonts w:ascii="Times New Roman"/>
          <w:b w:val="false"/>
          <w:i w:val="false"/>
          <w:color w:val="000000"/>
          <w:sz w:val="28"/>
        </w:rPr>
        <w:t>
</w:t>
      </w: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әрекеті 2016 жылғы 1 қаңтардан бастап туындаған қатынастарға қолданылатын 14-жолды қоспағанда, алғаш ресми жарияланған күнінен бастап күнтізбелік он күн өткеннен кейін қолданысқа енгізіледі.</w:t>
      </w:r>
    </w:p>
    <w:bookmarkEnd w:id="4"/>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