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326eb" w14:textId="81326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прокуратурасының жанындағы Құқық қорғау органдары академиясында іске асырылып жатқан білім беру бағдарламалары бойынша мамандықтар мен біліктіліктер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2016 жылғы 31 наурыздағы № 58 бұйрығы. Қазақстан Республикасының Әділет министрлігінде 2016 жылы 29 сәуірде № 13654 болып тіркелді. Күші жойылды - Қазақстан Республикасы Бас Прокурорының 2022 жылғы 8 маусымдағы № 123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08.06.2022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Республикасының Заңы </w:t>
      </w:r>
      <w:r>
        <w:rPr>
          <w:rFonts w:ascii="Times New Roman"/>
          <w:b w:val="false"/>
          <w:i w:val="false"/>
          <w:color w:val="000000"/>
          <w:sz w:val="28"/>
        </w:rPr>
        <w:t>5-1-бабының</w:t>
      </w:r>
      <w:r>
        <w:rPr>
          <w:rFonts w:ascii="Times New Roman"/>
          <w:b w:val="false"/>
          <w:i w:val="false"/>
          <w:color w:val="000000"/>
          <w:sz w:val="28"/>
        </w:rPr>
        <w:t xml:space="preserve"> 16)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Бас прокуратурасының жанындағы Құқық қорғау органдары академиясында (бұдан әрі – Академия) іске асырылып жатқан білім беру бағдарламалары бойынша мамандықтар мен біліктіліктер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Академияның Ректоры Ұ.С. Байжанов:</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"Әділет" ақпараттық-құқықтық жүйесінде ресми жариялауға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алған күннен бастап бес жұмыс күні ішінде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Бас прокуратурасының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Бас Прокурорының бірінші орынбасары И.Д. Меркельге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Дауылбаев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31 наурыздағы</w:t>
            </w:r>
            <w:r>
              <w:br/>
            </w:r>
            <w:r>
              <w:rPr>
                <w:rFonts w:ascii="Times New Roman"/>
                <w:b w:val="false"/>
                <w:i w:val="false"/>
                <w:color w:val="000000"/>
                <w:sz w:val="20"/>
              </w:rPr>
              <w:t>№ 58 бұйрығымен</w:t>
            </w:r>
            <w:r>
              <w:br/>
            </w:r>
            <w:r>
              <w:rPr>
                <w:rFonts w:ascii="Times New Roman"/>
                <w:b w:val="false"/>
                <w:i w:val="false"/>
                <w:color w:val="000000"/>
                <w:sz w:val="20"/>
              </w:rPr>
              <w:t>бекітілген</w:t>
            </w:r>
          </w:p>
        </w:tc>
      </w:tr>
    </w:tbl>
    <w:bookmarkStart w:name="z10" w:id="9"/>
    <w:p>
      <w:pPr>
        <w:spacing w:after="0"/>
        <w:ind w:left="0"/>
        <w:jc w:val="left"/>
      </w:pPr>
      <w:r>
        <w:rPr>
          <w:rFonts w:ascii="Times New Roman"/>
          <w:b/>
          <w:i w:val="false"/>
          <w:color w:val="000000"/>
        </w:rPr>
        <w:t xml:space="preserve"> Қазақстан Республикасы Бас прокуратурасының жанындағы</w:t>
      </w:r>
      <w:r>
        <w:br/>
      </w:r>
      <w:r>
        <w:rPr>
          <w:rFonts w:ascii="Times New Roman"/>
          <w:b/>
          <w:i w:val="false"/>
          <w:color w:val="000000"/>
        </w:rPr>
        <w:t>Құқық қорғау органдары академиясымен жүзеге асыратын білім беру</w:t>
      </w:r>
      <w:r>
        <w:br/>
      </w:r>
      <w:r>
        <w:rPr>
          <w:rFonts w:ascii="Times New Roman"/>
          <w:b/>
          <w:i w:val="false"/>
          <w:color w:val="000000"/>
        </w:rPr>
        <w:t>бағдарламалары бойынша мамандықтар мен біліктілік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(дәреже)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 мамандығы бойынша құқық магистрі (бейінді бағыт)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 мамандығы бойынша заң ғылымдарының магистрі (ғылыми және педагогикалық бағыт)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6D030100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 мамандығы бойынша философия докторы (PhD) (ғылыми және педагогикалық бағыт)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қызметі" мамандығы бойынша құқық магистрі (бейінді бағыт)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 мамандығы бойынша заң ғылымдарының магистрі (ғылыми және педагогикалық бағыт)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6D030300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 мамандығы бойынша философия докторы (PhD) (ғылыми және педагогикалық бағыт)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