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4dd0" w14:textId="ec14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жоғары оқу орнынан кейінгі білім берудің үлгілік оқу жоспарларын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31 наурыздағы № 62 бұйрығы. Қазақстан Республикасының Әділет министрлігінде 2016 жылы 29 сәуірде № 13659 болып тіркелді. Күші жойылды - Қазақстан Республикасы Бас Прокурорының 2024 жылғы 12 сәуірдегі № 47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Бас Прокурорының 10.07.2019 </w:t>
      </w:r>
      <w:r>
        <w:rPr>
          <w:rFonts w:ascii="Times New Roman"/>
          <w:b w:val="false"/>
          <w:i w:val="false"/>
          <w:color w:val="000000"/>
          <w:sz w:val="28"/>
        </w:rPr>
        <w:t>№ 65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Бас прокуратурасының жанындағы Құқық қорғау органдары академиясының жоғары оқу орнынан кейінгі білім берудің үлгілік оқу жоспарлары:</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Ғылыми-педагогикалық бағыт бойынша магистратураның үлгілік оқу жоспары;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Бейіндік бағыт бойынша магистратураның үлгілік оқу жоспары;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Ғылыми-педагогикалық бағыт бойынша докторантураның үлгілік оқу жоспары;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Бейіндік докторантураның үлгілік оқу жоспары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02.02.2022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Академияның Ректоры Ұ.С. Байжанов: </w:t>
      </w:r>
    </w:p>
    <w:bookmarkEnd w:id="2"/>
    <w:bookmarkStart w:name="z10"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11"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 </w:t>
      </w:r>
    </w:p>
    <w:bookmarkEnd w:id="4"/>
    <w:bookmarkStart w:name="z12"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5"/>
    <w:bookmarkStart w:name="z13" w:id="6"/>
    <w:p>
      <w:pPr>
        <w:spacing w:after="0"/>
        <w:ind w:left="0"/>
        <w:jc w:val="both"/>
      </w:pPr>
      <w:r>
        <w:rPr>
          <w:rFonts w:ascii="Times New Roman"/>
          <w:b w:val="false"/>
          <w:i w:val="false"/>
          <w:color w:val="000000"/>
          <w:sz w:val="28"/>
        </w:rPr>
        <w:t xml:space="preserve">
      4) осы бұйрықты Қазақстан Республикасы Бас прокуратурасының интернет-ресурсында орналастыруды қамтамасыз етсін. </w:t>
      </w:r>
    </w:p>
    <w:bookmarkEnd w:id="6"/>
    <w:bookmarkStart w:name="z14"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бірінші орынбасары И.Д. Меркельге жүктелсін. </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 Е. Сағадиев   </w:t>
      </w:r>
    </w:p>
    <w:p>
      <w:pPr>
        <w:spacing w:after="0"/>
        <w:ind w:left="0"/>
        <w:jc w:val="both"/>
      </w:pPr>
      <w:r>
        <w:rPr>
          <w:rFonts w:ascii="Times New Roman"/>
          <w:b w:val="false"/>
          <w:i w:val="false"/>
          <w:color w:val="000000"/>
          <w:sz w:val="28"/>
        </w:rPr>
        <w:t>
      2016 жылғы 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62 бұйрығының</w:t>
            </w:r>
            <w:r>
              <w:br/>
            </w:r>
            <w:r>
              <w:rPr>
                <w:rFonts w:ascii="Times New Roman"/>
                <w:b w:val="false"/>
                <w:i w:val="false"/>
                <w:color w:val="000000"/>
                <w:sz w:val="20"/>
              </w:rPr>
              <w:t>1-қосымшасы</w:t>
            </w:r>
          </w:p>
        </w:tc>
      </w:tr>
    </w:tbl>
    <w:bookmarkStart w:name="z26" w:id="9"/>
    <w:p>
      <w:pPr>
        <w:spacing w:after="0"/>
        <w:ind w:left="0"/>
        <w:jc w:val="left"/>
      </w:pPr>
      <w:r>
        <w:rPr>
          <w:rFonts w:ascii="Times New Roman"/>
          <w:b/>
          <w:i w:val="false"/>
          <w:color w:val="000000"/>
        </w:rPr>
        <w:t xml:space="preserve"> Ғылыми-педагогикалық бағыт бойынша магистратураның  үлгілік оқу жоспары</w:t>
      </w:r>
    </w:p>
    <w:bookmarkEnd w:id="9"/>
    <w:p>
      <w:pPr>
        <w:spacing w:after="0"/>
        <w:ind w:left="0"/>
        <w:jc w:val="both"/>
      </w:pPr>
      <w:r>
        <w:rPr>
          <w:rFonts w:ascii="Times New Roman"/>
          <w:b w:val="false"/>
          <w:i w:val="false"/>
          <w:color w:val="ff0000"/>
          <w:sz w:val="28"/>
        </w:rPr>
        <w:t xml:space="preserve">
      Ескерту. 1-қосымша жаңа редакцияда – ҚР Бас Прокурорының 02.02.2022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Кадрларды даярлау бағыттары: 7М042 "Құқық"  7M123 "Қоғамдық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ЖОО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педагогикалық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Бейіндеуші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ЖОО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тағылымдамадан өтуді және магистрлік диссертацияны орындауды қоса алғанда, магистранттың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Оқытудың қосымша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кешенді мемлекеттік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магистрлік диссертацияны ресімдеу және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62 бұйрығының</w:t>
            </w:r>
            <w:r>
              <w:br/>
            </w:r>
            <w:r>
              <w:rPr>
                <w:rFonts w:ascii="Times New Roman"/>
                <w:b w:val="false"/>
                <w:i w:val="false"/>
                <w:color w:val="000000"/>
                <w:sz w:val="20"/>
              </w:rPr>
              <w:t>2-қосымшасы</w:t>
            </w:r>
          </w:p>
        </w:tc>
      </w:tr>
    </w:tbl>
    <w:bookmarkStart w:name="z18" w:id="10"/>
    <w:p>
      <w:pPr>
        <w:spacing w:after="0"/>
        <w:ind w:left="0"/>
        <w:jc w:val="left"/>
      </w:pPr>
      <w:r>
        <w:rPr>
          <w:rFonts w:ascii="Times New Roman"/>
          <w:b/>
          <w:i w:val="false"/>
          <w:color w:val="000000"/>
        </w:rPr>
        <w:t xml:space="preserve"> Бейіндік бағыт бойынша магистратураның  үлгілік оқу жоспары</w:t>
      </w:r>
    </w:p>
    <w:bookmarkEnd w:id="10"/>
    <w:p>
      <w:pPr>
        <w:spacing w:after="0"/>
        <w:ind w:left="0"/>
        <w:jc w:val="both"/>
      </w:pPr>
      <w:r>
        <w:rPr>
          <w:rFonts w:ascii="Times New Roman"/>
          <w:b w:val="false"/>
          <w:i w:val="false"/>
          <w:color w:val="ff0000"/>
          <w:sz w:val="28"/>
        </w:rPr>
        <w:t xml:space="preserve">
      Ескерту. 2-қосымша жаңа редакцияда – ҚР Бас Прокурорының 02.02.2022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Кадрларды даярлау бағыттары : 7М042 "Құқық"  7M123 "Қоғамдық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1,5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Базалық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Эксперименттік-зерттеу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магистрлік жобаны орындауды қоса алғанда, магистранттың эксперименттік-зерттеу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кешенді мемлекеттік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магистрлік жобаны ресімдеу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*оқыту мерзімі 1,5 жыл бейіндік бағыт бойынша магистратурада жалпы еңбек сыйымдылығы 110 кредиттен аспайтын көлемді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62 бұйрығының</w:t>
            </w:r>
            <w:r>
              <w:br/>
            </w:r>
            <w:r>
              <w:rPr>
                <w:rFonts w:ascii="Times New Roman"/>
                <w:b w:val="false"/>
                <w:i w:val="false"/>
                <w:color w:val="000000"/>
                <w:sz w:val="20"/>
              </w:rPr>
              <w:t>3-қосымшасы</w:t>
            </w:r>
          </w:p>
        </w:tc>
      </w:tr>
    </w:tbl>
    <w:bookmarkStart w:name="z27" w:id="11"/>
    <w:p>
      <w:pPr>
        <w:spacing w:after="0"/>
        <w:ind w:left="0"/>
        <w:jc w:val="left"/>
      </w:pPr>
      <w:r>
        <w:rPr>
          <w:rFonts w:ascii="Times New Roman"/>
          <w:b/>
          <w:i w:val="false"/>
          <w:color w:val="000000"/>
        </w:rPr>
        <w:t xml:space="preserve"> Ғылыми-педагогикалық бағыт бойынша докторантураның үлгілік оқу жоспары</w:t>
      </w:r>
    </w:p>
    <w:bookmarkEnd w:id="11"/>
    <w:p>
      <w:pPr>
        <w:spacing w:after="0"/>
        <w:ind w:left="0"/>
        <w:jc w:val="both"/>
      </w:pPr>
      <w:r>
        <w:rPr>
          <w:rFonts w:ascii="Times New Roman"/>
          <w:b w:val="false"/>
          <w:i w:val="false"/>
          <w:color w:val="ff0000"/>
          <w:sz w:val="28"/>
        </w:rPr>
        <w:t xml:space="preserve">
      Ескерту. 3-қосымша жаңа редакцияда – ҚР Бас Прокурорының 02.02.2022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Кадрларды даярлау бағыттары : 8D042 "Құқық"  8D123 "Қоғамдық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ЖОО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педагогикалық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Бейіндеуші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ЖОО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қоса алғанда, докторанттың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Оқытудың қосымша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62 бұйрығының</w:t>
            </w:r>
            <w:r>
              <w:br/>
            </w:r>
            <w:r>
              <w:rPr>
                <w:rFonts w:ascii="Times New Roman"/>
                <w:b w:val="false"/>
                <w:i w:val="false"/>
                <w:color w:val="000000"/>
                <w:sz w:val="20"/>
              </w:rPr>
              <w:t>4-қосымшасы</w:t>
            </w:r>
          </w:p>
        </w:tc>
      </w:tr>
    </w:tbl>
    <w:bookmarkStart w:name="z20" w:id="12"/>
    <w:p>
      <w:pPr>
        <w:spacing w:after="0"/>
        <w:ind w:left="0"/>
        <w:jc w:val="left"/>
      </w:pPr>
      <w:r>
        <w:rPr>
          <w:rFonts w:ascii="Times New Roman"/>
          <w:b/>
          <w:i w:val="false"/>
          <w:color w:val="000000"/>
        </w:rPr>
        <w:t xml:space="preserve"> Бейіндік докторантураның үлгілік оқу жоспары</w:t>
      </w:r>
    </w:p>
    <w:bookmarkEnd w:id="12"/>
    <w:p>
      <w:pPr>
        <w:spacing w:after="0"/>
        <w:ind w:left="0"/>
        <w:jc w:val="both"/>
      </w:pPr>
      <w:r>
        <w:rPr>
          <w:rFonts w:ascii="Times New Roman"/>
          <w:b w:val="false"/>
          <w:i w:val="false"/>
          <w:color w:val="ff0000"/>
          <w:sz w:val="28"/>
        </w:rPr>
        <w:t xml:space="preserve">
      Ескерту. 4-қосымша жаңа редакцияда – ҚР Бас Прокурорының 02.02.2022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Кадрларды даярлау бағыттары : 8D042 "Құқық"  8D123 "Қоғамдық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ЖОО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Бейіндеуші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ЖОО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Эксперименттік-зерттеу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қоса алғанда, докторанттың эксперименттік-зерттеу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Оқытудың қосымша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62 бұйрығына 5-қосымша</w:t>
            </w:r>
          </w:p>
        </w:tc>
      </w:tr>
    </w:tbl>
    <w:p>
      <w:pPr>
        <w:spacing w:after="0"/>
        <w:ind w:left="0"/>
        <w:jc w:val="left"/>
      </w:pPr>
      <w:r>
        <w:rPr>
          <w:rFonts w:ascii="Times New Roman"/>
          <w:b/>
          <w:i w:val="false"/>
          <w:color w:val="000000"/>
        </w:rPr>
        <w:t xml:space="preserve"> 8D042 "Құқық" даярлау бағыты (ғылыми-педагогикалық бағыт) бойынша докторантураның үлгілік оқу жоспары</w:t>
      </w:r>
    </w:p>
    <w:p>
      <w:pPr>
        <w:spacing w:after="0"/>
        <w:ind w:left="0"/>
        <w:jc w:val="both"/>
      </w:pPr>
      <w:r>
        <w:rPr>
          <w:rFonts w:ascii="Times New Roman"/>
          <w:b w:val="false"/>
          <w:i w:val="false"/>
          <w:color w:val="ff0000"/>
          <w:sz w:val="28"/>
        </w:rPr>
        <w:t xml:space="preserve">
      Ескерту. 5-қосымша алып тасталды – ҚР Бас Прокурорының 02.02.2022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62 бұйрығына 6-қосымша</w:t>
            </w:r>
          </w:p>
        </w:tc>
      </w:tr>
    </w:tbl>
    <w:p>
      <w:pPr>
        <w:spacing w:after="0"/>
        <w:ind w:left="0"/>
        <w:jc w:val="left"/>
      </w:pPr>
      <w:r>
        <w:rPr>
          <w:rFonts w:ascii="Times New Roman"/>
          <w:b/>
          <w:i w:val="false"/>
          <w:color w:val="000000"/>
        </w:rPr>
        <w:t xml:space="preserve"> 8D042 "Құқық" даярлау бағыты (бейіндік бағыт) бойынша докторантураның үлгілік оқу жоспары</w:t>
      </w:r>
    </w:p>
    <w:p>
      <w:pPr>
        <w:spacing w:after="0"/>
        <w:ind w:left="0"/>
        <w:jc w:val="both"/>
      </w:pPr>
      <w:r>
        <w:rPr>
          <w:rFonts w:ascii="Times New Roman"/>
          <w:b w:val="false"/>
          <w:i w:val="false"/>
          <w:color w:val="ff0000"/>
          <w:sz w:val="28"/>
        </w:rPr>
        <w:t xml:space="preserve">
      Ескерту. 6-қосымша алып тасталды – ҚР Бас Прокурорының 02.02.2022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62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8D123 "Қоғамдық қауіпсіздік" даярлау бағыты (ғылыми-педагогикалық бағыт) бойынша докторантураның үлгілік оқу жоспары</w:t>
      </w:r>
    </w:p>
    <w:p>
      <w:pPr>
        <w:spacing w:after="0"/>
        <w:ind w:left="0"/>
        <w:jc w:val="both"/>
      </w:pPr>
      <w:r>
        <w:rPr>
          <w:rFonts w:ascii="Times New Roman"/>
          <w:b w:val="false"/>
          <w:i w:val="false"/>
          <w:color w:val="ff0000"/>
          <w:sz w:val="28"/>
        </w:rPr>
        <w:t xml:space="preserve">
      Ескерту. Үлгілік оқу жоспары 7-қосымшамен толықтырылды – ҚР Бас Прокурорының 10.07.2019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Бас Прокурорының 02.02.2022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62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8D123 "Қоғамдық қауіпсіздік" даярлау бағыты (бейіндік бағыт) бойынша докторантураның үлгілік оқу жоспары</w:t>
      </w:r>
    </w:p>
    <w:p>
      <w:pPr>
        <w:spacing w:after="0"/>
        <w:ind w:left="0"/>
        <w:jc w:val="both"/>
      </w:pPr>
      <w:r>
        <w:rPr>
          <w:rFonts w:ascii="Times New Roman"/>
          <w:b w:val="false"/>
          <w:i w:val="false"/>
          <w:color w:val="ff0000"/>
          <w:sz w:val="28"/>
        </w:rPr>
        <w:t xml:space="preserve">
      Ескерту. Үлгілік оқу жоспары 8-қосымшамен толықтырылды – ҚР Бас Прокурорының 10.07.2019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Бас Прокурорының 02.02.2022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