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8dda" w14:textId="4ff8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бағалы қағаздар рыногы мәселелері бойынша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17 наурыздағы № 106 қаулысы. Қазақстан Республикасының Әділет министрлігінде 2016 жылы 29 сәуірде № 13668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бағалы қағаздар рыногы мәселелері бойынша өзгерістер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Қаржы нарығының әдіснамасы департаменті (Әбдірахманов Н.А.)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4"/>
    <w:bookmarkStart w:name="z6" w:id="5"/>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5"/>
    <w:bookmarkStart w:name="z7"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6"/>
    <w:bookmarkStart w:name="z8" w:id="7"/>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7"/>
    <w:bookmarkStart w:name="z9" w:id="8"/>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A.Л.)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8"/>
    <w:bookmarkStart w:name="z10" w:id="9"/>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О.А. Смоляковқа жүктелсін.</w:t>
      </w:r>
    </w:p>
    <w:bookmarkEnd w:id="9"/>
    <w:bookmarkStart w:name="z11" w:id="10"/>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17 наурыздағы</w:t>
            </w:r>
            <w:r>
              <w:br/>
            </w:r>
            <w:r>
              <w:rPr>
                <w:rFonts w:ascii="Times New Roman"/>
                <w:b w:val="false"/>
                <w:i w:val="false"/>
                <w:color w:val="000000"/>
                <w:sz w:val="20"/>
              </w:rPr>
              <w:t>№ 106 қаулысымен</w:t>
            </w:r>
            <w:r>
              <w:br/>
            </w:r>
            <w:r>
              <w:rPr>
                <w:rFonts w:ascii="Times New Roman"/>
                <w:b w:val="false"/>
                <w:i w:val="false"/>
                <w:color w:val="000000"/>
                <w:sz w:val="20"/>
              </w:rPr>
              <w:t>бекітілді</w:t>
            </w:r>
          </w:p>
        </w:tc>
      </w:tr>
    </w:tbl>
    <w:bookmarkStart w:name="z13" w:id="11"/>
    <w:p>
      <w:pPr>
        <w:spacing w:after="0"/>
        <w:ind w:left="0"/>
        <w:jc w:val="left"/>
      </w:pPr>
      <w:r>
        <w:rPr>
          <w:rFonts w:ascii="Times New Roman"/>
          <w:b/>
          <w:i w:val="false"/>
          <w:color w:val="000000"/>
        </w:rPr>
        <w:t xml:space="preserve"> Қазақстан Республикасының бағалы қағаздар рыногы мәселелері бойынша өзгерістер енгізілетін нормативтік құқықтық актілерінің тізбесі</w:t>
      </w:r>
    </w:p>
    <w:bookmarkEnd w:id="11"/>
    <w:bookmarkStart w:name="z14" w:id="12"/>
    <w:p>
      <w:pPr>
        <w:spacing w:after="0"/>
        <w:ind w:left="0"/>
        <w:jc w:val="both"/>
      </w:pPr>
      <w:r>
        <w:rPr>
          <w:rFonts w:ascii="Times New Roman"/>
          <w:b w:val="false"/>
          <w:i w:val="false"/>
          <w:color w:val="000000"/>
          <w:sz w:val="28"/>
        </w:rPr>
        <w:t xml:space="preserve">
      1. "Бағалы қағаздармен және өзге қаржы құралдарымен сауда-саттық ұйымдастырушылардың қызметін жүзеге асыру ережесін бекіту туралы" Қазақстан Республикасы Қаржы нарығын және қаржы ұйымдарын реттеу мен қадағалау агенттігі Басқармасының 2008 жылғы 29 қазандағы № 170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5406 тіркелген, 2008 жылғы 14 қаңтарда "Заң газеті" газетінде № 5 (1428) жарияланған) мынадай өзгерістер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"Бағалы қағаздармен және өзге қаржы құралдарымен сауданы ұйымдастыру жөніндегі қызметті жүзеге асыру ережесін бекіту туралы";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 Ұсынылып отырған Бағалы қағаздармен және өзге қаржы құралдарымен сауданы ұйымдастыру жөніндегі қызметті жүзеге асыру ережесі бекітілсін";</w:t>
      </w:r>
    </w:p>
    <w:bookmarkEnd w:id="14"/>
    <w:bookmarkStart w:name="z19" w:id="15"/>
    <w:p>
      <w:pPr>
        <w:spacing w:after="0"/>
        <w:ind w:left="0"/>
        <w:jc w:val="both"/>
      </w:pPr>
      <w:r>
        <w:rPr>
          <w:rFonts w:ascii="Times New Roman"/>
          <w:b w:val="false"/>
          <w:i w:val="false"/>
          <w:color w:val="000000"/>
          <w:sz w:val="28"/>
        </w:rPr>
        <w:t xml:space="preserve">
      көрсетілген қаулымен бекітілген Бағалы қағаздармен және өзге қаржы құралдарымен сауда-саттықты ұйымдастырушылардың қызметін жүзеге асыру </w:t>
      </w:r>
      <w:r>
        <w:rPr>
          <w:rFonts w:ascii="Times New Roman"/>
          <w:b w:val="false"/>
          <w:i w:val="false"/>
          <w:color w:val="000000"/>
          <w:sz w:val="28"/>
        </w:rPr>
        <w:t>ережесінде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"Бағалы қағаздармен және өзге қаржы құралдарымен сауданы ұйымдастыру жөніндегі қызметті жүзеге асыру ережесі"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23" w:id="17"/>
    <w:p>
      <w:pPr>
        <w:spacing w:after="0"/>
        <w:ind w:left="0"/>
        <w:jc w:val="both"/>
      </w:pPr>
      <w:r>
        <w:rPr>
          <w:rFonts w:ascii="Times New Roman"/>
          <w:b w:val="false"/>
          <w:i w:val="false"/>
          <w:color w:val="000000"/>
          <w:sz w:val="28"/>
        </w:rPr>
        <w:t>
      бірінші абзац мынадай редакцияда жазылсын:</w:t>
      </w:r>
    </w:p>
    <w:bookmarkEnd w:id="17"/>
    <w:bookmarkStart w:name="z24" w:id="18"/>
    <w:p>
      <w:pPr>
        <w:spacing w:after="0"/>
        <w:ind w:left="0"/>
        <w:jc w:val="both"/>
      </w:pPr>
      <w:r>
        <w:rPr>
          <w:rFonts w:ascii="Times New Roman"/>
          <w:b w:val="false"/>
          <w:i w:val="false"/>
          <w:color w:val="000000"/>
          <w:sz w:val="28"/>
        </w:rPr>
        <w:t>
      "1. Бағалы қағаздармен және өзге қаржы құралдарымен сауданы ұйымдастыру жөніндегі қызметті жүзеге асыру ережесінде (бұдан әрі - Ереже) "Бағалы қағаздар рыногы туралы" 2003 жылғы 2 шілдедегі Қазақстан Республикасының Заңында көрсетілген негізгі ұғымдар, сондай-ақ мынадай Ұғымдар пайдаланылады:";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6" w:id="19"/>
    <w:p>
      <w:pPr>
        <w:spacing w:after="0"/>
        <w:ind w:left="0"/>
        <w:jc w:val="both"/>
      </w:pPr>
      <w:r>
        <w:rPr>
          <w:rFonts w:ascii="Times New Roman"/>
          <w:b w:val="false"/>
          <w:i w:val="false"/>
          <w:color w:val="000000"/>
          <w:sz w:val="28"/>
        </w:rPr>
        <w:t>
      "4) қор биржасын растау жүйесі (растау жүйесі) - қор биржасына қосылған тұлғаларға сауда жүйесінде осы тұлғалар атынан, осы тұлғалардың тапсырмалары бойынша, не осы тұлғалардың немесе олардың клиенттерінің мүддесініе қаржы құралдарымен жасалған немесе жасалатын мәмілелер туралы мәліметтерді алуға және алынған мәліметтерді өңдеу негізінде қор биржасына жасалатын немесе жасалған мәмілелер талаптарының олар жасалуы тиіс немесе жасалуы мүмкін талаптарға сәйкес келуі немесе сәйкес келмеуі туралы хабарламалар беруге мүмкіндік беретін қор биржасының бағдарламалық-техникалық кешені;";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екінші бөлігі мынадай редакцияда жазылсын:</w:t>
      </w:r>
    </w:p>
    <w:bookmarkStart w:name="z28" w:id="20"/>
    <w:p>
      <w:pPr>
        <w:spacing w:after="0"/>
        <w:ind w:left="0"/>
        <w:jc w:val="both"/>
      </w:pPr>
      <w:r>
        <w:rPr>
          <w:rFonts w:ascii="Times New Roman"/>
          <w:b w:val="false"/>
          <w:i w:val="false"/>
          <w:color w:val="000000"/>
          <w:sz w:val="28"/>
        </w:rPr>
        <w:t>
      "Сауда-саттықты ұйымдастырушының тізімі сауда-саттықты ұйымдастырушының ішкі құжаттарына сәйкес қалыптастырылады.";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"37. Қор биржасының сауда жүйесінде жүзеге асырылатын "репо" операцияларының мәні болып табылатын және олар бойынша міндеттемелердің қамтамасыз етуі болып табылатын бағалы қағаздар қор биржасының ішкі құжаттарында белгіленеді.";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1) тармақшасының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4" w:id="22"/>
    <w:p>
      <w:pPr>
        <w:spacing w:after="0"/>
        <w:ind w:left="0"/>
        <w:jc w:val="both"/>
      </w:pPr>
      <w:r>
        <w:rPr>
          <w:rFonts w:ascii="Times New Roman"/>
          <w:b w:val="false"/>
          <w:i w:val="false"/>
          <w:color w:val="000000"/>
          <w:sz w:val="28"/>
        </w:rPr>
        <w:t>
      "54. Растау жүйесінің қызмет көрсететін пайдаланушысы жасалатын немесе жасалған мәмілелер талаптарының сәйкестігі немесе сәйкессіздігі туралы тиісті хабарламаны жіберу арқылы растамаған қаржы құралдарымен мәмілелер оны жасаған қор биржасы мүшесінің меншікті активтері есебінен Қазақстан Республикасының азаматтық заңнамасында және қор биржасының ішкі құжаттарында белгіленген тәртіппен және талаптарда орындалады.".</w:t>
      </w:r>
    </w:p>
    <w:bookmarkEnd w:id="22"/>
    <w:bookmarkStart w:name="z35" w:id="23"/>
    <w:p>
      <w:pPr>
        <w:spacing w:after="0"/>
        <w:ind w:left="0"/>
        <w:jc w:val="both"/>
      </w:pPr>
      <w:r>
        <w:rPr>
          <w:rFonts w:ascii="Times New Roman"/>
          <w:b w:val="false"/>
          <w:i w:val="false"/>
          <w:color w:val="000000"/>
          <w:sz w:val="28"/>
        </w:rPr>
        <w:t xml:space="preserve">
      2. "Бағалы қағаздар нарығында қызметті жүзеге асыруға қажетті бағдарламалық-техникалық құралдардың және өзге жабдықтардың нұсқаулығын бекіту туралы" Қазақстан Республикасы Ұлттық Банкі Басқармасының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7734 тіркелген, 2012 жылғы 29 тамызда "Егемен Қазақстан" газетінде № 562-569 (27642) жарияланған) мынадай өзгерістер енгізілсін:</w:t>
      </w:r>
    </w:p>
    <w:bookmarkEnd w:id="23"/>
    <w:bookmarkStart w:name="z36" w:id="24"/>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құралдардың және өзге жабдықтардың </w:t>
      </w:r>
      <w:r>
        <w:rPr>
          <w:rFonts w:ascii="Times New Roman"/>
          <w:b w:val="false"/>
          <w:i w:val="false"/>
          <w:color w:val="000000"/>
          <w:sz w:val="28"/>
        </w:rPr>
        <w:t>нұсқаулығында</w:t>
      </w:r>
      <w:r>
        <w:rPr>
          <w:rFonts w:ascii="Times New Roman"/>
          <w:b w:val="false"/>
          <w:i w:val="false"/>
          <w:color w:val="000000"/>
          <w:sz w:val="28"/>
        </w:rPr>
        <w:t>:</w:t>
      </w:r>
    </w:p>
    <w:bookmarkEnd w:id="24"/>
    <w:bookmarkStart w:name="z37" w:id="25"/>
    <w:p>
      <w:pPr>
        <w:spacing w:after="0"/>
        <w:ind w:left="0"/>
        <w:jc w:val="both"/>
      </w:pPr>
      <w:r>
        <w:rPr>
          <w:rFonts w:ascii="Times New Roman"/>
          <w:b w:val="false"/>
          <w:i w:val="false"/>
          <w:color w:val="000000"/>
          <w:sz w:val="28"/>
        </w:rPr>
        <w:t>
      1-тармақта: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39" w:id="26"/>
    <w:p>
      <w:pPr>
        <w:spacing w:after="0"/>
        <w:ind w:left="0"/>
        <w:jc w:val="both"/>
      </w:pPr>
      <w:r>
        <w:rPr>
          <w:rFonts w:ascii="Times New Roman"/>
          <w:b w:val="false"/>
          <w:i w:val="false"/>
          <w:color w:val="000000"/>
          <w:sz w:val="28"/>
        </w:rPr>
        <w:t>
      "1) кез келген уақытта бағдарламалық қамтамасыз етудің кез келген учаскесіндегі электр қореккөзі толық немесе ішінара ажыратылған кезде ақпараттың сенімді сақталуын, санкцияланбаған қол жеткізуден қорғауды, дерекқорларының тұтастығын және электронды мұрағаттар мен деректер базасындағы ақпараттың толық сақталуын;";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w:t>
      </w:r>
    </w:p>
    <w:bookmarkStart w:name="z41" w:id="27"/>
    <w:p>
      <w:pPr>
        <w:spacing w:after="0"/>
        <w:ind w:left="0"/>
        <w:jc w:val="both"/>
      </w:pPr>
      <w:r>
        <w:rPr>
          <w:rFonts w:ascii="Times New Roman"/>
          <w:b w:val="false"/>
          <w:i w:val="false"/>
          <w:color w:val="000000"/>
          <w:sz w:val="28"/>
        </w:rPr>
        <w:t>
      "3) толтырылуы міндетті жолдардың енгізілетін деректерінің толықтығын бақылауды (барлық жолдарды толығымен толтырмай функцияларды немесе операцияларды орындаған жағдайда бағдарлама тиісті хабарламаны беруді қамтамасыз етеді);</w:t>
      </w:r>
    </w:p>
    <w:bookmarkEnd w:id="27"/>
    <w:bookmarkStart w:name="z42" w:id="28"/>
    <w:p>
      <w:pPr>
        <w:spacing w:after="0"/>
        <w:ind w:left="0"/>
        <w:jc w:val="both"/>
      </w:pPr>
      <w:r>
        <w:rPr>
          <w:rFonts w:ascii="Times New Roman"/>
          <w:b w:val="false"/>
          <w:i w:val="false"/>
          <w:color w:val="000000"/>
          <w:sz w:val="28"/>
        </w:rPr>
        <w:t>
      4) сұратуды сақтай отырып, осы ақпараттық жүйе үшін белгіленген критерийлер мен өлшемдер бойынша ақпарат іздеуді, сондай-ақ кез келген өлшемдер бойынша (осы ақпараттық жүйе үшін белгіленген) ақпарат іріктеуді және өткен күндердегі ақпаратты, егер осындай ақпарат ақпараттық жүйеде сақталуға тиіс болса, қарау мүмкіндігін;";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тармақша</w:t>
      </w:r>
      <w:r>
        <w:rPr>
          <w:rFonts w:ascii="Times New Roman"/>
          <w:b w:val="false"/>
          <w:i w:val="false"/>
          <w:color w:val="000000"/>
          <w:sz w:val="28"/>
        </w:rPr>
        <w:t xml:space="preserve"> мынадай редакцияда жазылсын:</w:t>
      </w:r>
    </w:p>
    <w:bookmarkStart w:name="z44" w:id="29"/>
    <w:p>
      <w:pPr>
        <w:spacing w:after="0"/>
        <w:ind w:left="0"/>
        <w:jc w:val="both"/>
      </w:pPr>
      <w:r>
        <w:rPr>
          <w:rFonts w:ascii="Times New Roman"/>
          <w:b w:val="false"/>
          <w:i w:val="false"/>
          <w:color w:val="000000"/>
          <w:sz w:val="28"/>
        </w:rPr>
        <w:t>
      "8) есепке алу жүйелерінде сақталатын деректерді резервтеу және қалпына келтіру мүмкіндігін;";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6" w:id="30"/>
    <w:p>
      <w:pPr>
        <w:spacing w:after="0"/>
        <w:ind w:left="0"/>
        <w:jc w:val="both"/>
      </w:pPr>
      <w:r>
        <w:rPr>
          <w:rFonts w:ascii="Times New Roman"/>
          <w:b w:val="false"/>
          <w:i w:val="false"/>
          <w:color w:val="000000"/>
          <w:sz w:val="28"/>
        </w:rPr>
        <w:t>
      "12) бағдарламалық қамтамасыз етуде іркіліс басталған кезде қызметін екі сағат ішінде қалпына келтіруді қамтамасыз етеді.";</w:t>
      </w:r>
    </w:p>
    <w:bookmarkEnd w:id="30"/>
    <w:bookmarkStart w:name="z47" w:id="31"/>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1"/>
    <w:bookmarkStart w:name="z48" w:id="32"/>
    <w:p>
      <w:pPr>
        <w:spacing w:after="0"/>
        <w:ind w:left="0"/>
        <w:jc w:val="both"/>
      </w:pPr>
      <w:r>
        <w:rPr>
          <w:rFonts w:ascii="Times New Roman"/>
          <w:b w:val="false"/>
          <w:i w:val="false"/>
          <w:color w:val="000000"/>
          <w:sz w:val="28"/>
        </w:rPr>
        <w:t xml:space="preserve">
      "1)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8796 тіркелген) белгіленген тәуекелдерді жабу коэффициентінің және бір клиентке шаққандағы тәуекелдердің мәндерін автоматтандырылған есептеуді;";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0" w:id="33"/>
    <w:p>
      <w:pPr>
        <w:spacing w:after="0"/>
        <w:ind w:left="0"/>
        <w:jc w:val="both"/>
      </w:pPr>
      <w:r>
        <w:rPr>
          <w:rFonts w:ascii="Times New Roman"/>
          <w:b w:val="false"/>
          <w:i w:val="false"/>
          <w:color w:val="000000"/>
          <w:sz w:val="28"/>
        </w:rPr>
        <w:t>
      "5. Уәкілетті органның тиісті лицензиясы негізінде не Қазақстан Республикасы заңнамалық актілеріне сәйкес номиналды ұстаушы ретінде клиенттердің шоттарын жүргізу құқығымен брокерлік және дилерлік қызметті, бағалы қағаздарды ұстаушылардың тізілімдері жүйесін жүргізу жөніндегі қызметті, кастодиандық қызметті жүзеге асыратын ұйымдар алмасатын электрондық құжаттардың үлгі нысандары орталық депозитарийдің және (немесе) бірыңғай тіркеушінің ішкі құжатында айқындалады және орталық депозитарийдің қағидалар жинағында белгіленген талаптарға сәйкес келеді.";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8)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"10. Бағдарламалық қамтамасыз етудің әр пайдаланушысы үшін жеке пароль бойынша кіру көзделеді. "Әкімші" деген қол жетімділік деңгейі үшін парольдерді өзгерту мүмкіндігі көзделеді. Кіріс деректеріне, функцияларға, операцияларға, есептерге қол жеткізу тиісті парольді енгізу арқылы қамтамасыз етіледі.</w:t>
      </w:r>
    </w:p>
    <w:bookmarkEnd w:id="34"/>
    <w:bookmarkStart w:name="z54" w:id="35"/>
    <w:p>
      <w:pPr>
        <w:spacing w:after="0"/>
        <w:ind w:left="0"/>
        <w:jc w:val="both"/>
      </w:pPr>
      <w:r>
        <w:rPr>
          <w:rFonts w:ascii="Times New Roman"/>
          <w:b w:val="false"/>
          <w:i w:val="false"/>
          <w:color w:val="000000"/>
          <w:sz w:val="28"/>
        </w:rPr>
        <w:t>
      Бағдарламалық қамтамасыз етуде парольді өзгерту кезеңділігі, алдыңғы парольдерді пайдалануды қадағалау мен парольді үш рет дұрыс енгізбеген жағдайда есептік жазбаларды оқшаулау көзделеді.</w:t>
      </w:r>
    </w:p>
    <w:bookmarkEnd w:id="35"/>
    <w:bookmarkStart w:name="z55" w:id="36"/>
    <w:p>
      <w:pPr>
        <w:spacing w:after="0"/>
        <w:ind w:left="0"/>
        <w:jc w:val="both"/>
      </w:pPr>
      <w:r>
        <w:rPr>
          <w:rFonts w:ascii="Times New Roman"/>
          <w:b w:val="false"/>
          <w:i w:val="false"/>
          <w:color w:val="000000"/>
          <w:sz w:val="28"/>
        </w:rPr>
        <w:t>
      Бағдарламалық қамтамасыз етуде операцияны жасау немесе дерекқорына өзгерістер енгізу және осы операцияны немесе жазбаны жүзеге асырған пайдаланушыны сәйкестендіру уақытына қатысты мәліметтерді сақтау көзделеді.".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Ұлттық Банкі Басқармасының 28.12.2018 </w:t>
      </w:r>
      <w:r>
        <w:rPr>
          <w:rFonts w:ascii="Times New Roman"/>
          <w:b w:val="false"/>
          <w:i w:val="false"/>
          <w:color w:val="000000"/>
          <w:sz w:val="28"/>
        </w:rPr>
        <w:t>№ 319</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