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c6fb" w14:textId="e34c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2016 жылғы 8 сәуірдегі № 7-НҚ нормативтік қаулысы. Қазақстан Республикасының Әділет министрлігінде 2016 жылы 4 мамырда № 13682 болып тіркелді</w:t>
      </w:r>
    </w:p>
    <w:p>
      <w:pPr>
        <w:spacing w:after="0"/>
        <w:ind w:left="0"/>
        <w:jc w:val="both"/>
      </w:pPr>
      <w:bookmarkStart w:name="z1" w:id="0"/>
      <w:r>
        <w:rPr>
          <w:rFonts w:ascii="Times New Roman"/>
          <w:b w:val="false"/>
          <w:i w:val="false"/>
          <w:color w:val="000000"/>
          <w:sz w:val="28"/>
        </w:rPr>
        <w:t>
      «Мемлекеттік аудит және қаржылық бақылау туралы» Қазақстан Республикасының 2015 жылғы 12 қарашадағы Заңының 12-бабы 4-тармағының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Республикалық бюджеттің атқарылуын бақылау жөніндегі есеп комитетінің 2015 жылғы 28 қарашадағы № 7-НҚ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12459 тіркелген, 2015 жылы 30 желтоқсанда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нормативтік қаулымен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«Бірыңғай дерекқор басқа мемлекеттік органдардың ақпараттық жүйелерімен интеграцияланған Есеп комитетінің ақпараттық жүйесінің (бұдан әрі – Есеп комитетінің ИАЖ) негізінде қалыптасады. </w:t>
      </w:r>
      <w:r>
        <w:br/>
      </w:r>
      <w:r>
        <w:rPr>
          <w:rFonts w:ascii="Times New Roman"/>
          <w:b w:val="false"/>
          <w:i w:val="false"/>
          <w:color w:val="000000"/>
          <w:sz w:val="28"/>
        </w:rPr>
        <w:t>
      5. Бірыңғай дерекқорға мәліметтер беруді мемлекеттік аудит және қаржылық бақылау органдары, сондай-ақ мемлекеттік аудит және қаржылық бақылау объектілері, квазимемлекеттік сектор субъектілеріне арнайы мақсаттағы аудитті жүзеге асыратын аудиторлық ұйымдар және ведомстволық немесе мемлекеттік статистиканы қалыптастыратын өзге де ақпарат жеткізушілер (бұдан әрі – ақпарат жеткізушілер)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тәуекелдерді басқару жүйесіне енгізілген мемлекеттік аудит және қаржылық бақылау объектілері;</w:t>
      </w:r>
      <w:r>
        <w:br/>
      </w:r>
      <w:r>
        <w:rPr>
          <w:rFonts w:ascii="Times New Roman"/>
          <w:b w:val="false"/>
          <w:i w:val="false"/>
          <w:color w:val="000000"/>
          <w:sz w:val="28"/>
        </w:rPr>
        <w:t xml:space="preserve">
      2) мемлекеттік аудит және қаржылық бақылау органдарының мемлекеттік аудит және қаржылық бақылау объектілерінің тиісті жылға арналған тізбесі; </w:t>
      </w:r>
      <w:r>
        <w:br/>
      </w:r>
      <w:r>
        <w:rPr>
          <w:rFonts w:ascii="Times New Roman"/>
          <w:b w:val="false"/>
          <w:i w:val="false"/>
          <w:color w:val="000000"/>
          <w:sz w:val="28"/>
        </w:rPr>
        <w:t>
      3) мемлекеттік аудит және қаржылық бақылау органдарының мемлекеттік аудит және сараптамалық-талдау іс-шараларының нәтижелері, соның ішінде сапа бақылауы нәтижелері;</w:t>
      </w:r>
      <w:r>
        <w:br/>
      </w:r>
      <w:r>
        <w:rPr>
          <w:rFonts w:ascii="Times New Roman"/>
          <w:b w:val="false"/>
          <w:i w:val="false"/>
          <w:color w:val="000000"/>
          <w:sz w:val="28"/>
        </w:rPr>
        <w:t>
      4) квазимемлекеттік сектор субъектілеріне арнайы мақсаттағы аудиттің нәтижелері;</w:t>
      </w:r>
      <w:r>
        <w:br/>
      </w:r>
      <w:r>
        <w:rPr>
          <w:rFonts w:ascii="Times New Roman"/>
          <w:b w:val="false"/>
          <w:i w:val="false"/>
          <w:color w:val="000000"/>
          <w:sz w:val="28"/>
        </w:rPr>
        <w:t>
      5) нысаналы трансферттер бойынша нәтижелер туралы келісімдер, бөлінген нысаналы трансферттерді пайдалану есебінен қол жеткізілген тікелей және түпкілікті нәтижелер туралы есептер;</w:t>
      </w:r>
      <w:r>
        <w:br/>
      </w:r>
      <w:r>
        <w:rPr>
          <w:rFonts w:ascii="Times New Roman"/>
          <w:b w:val="false"/>
          <w:i w:val="false"/>
          <w:color w:val="000000"/>
          <w:sz w:val="28"/>
        </w:rPr>
        <w:t>
      6) міндеттемелер бойынша қаржыландырудың жиынтық жоспары, түсетін түсімдер мен төлемдер бойынша қаржыландырудың жиынтық жоспары;</w:t>
      </w:r>
      <w:r>
        <w:br/>
      </w:r>
      <w:r>
        <w:rPr>
          <w:rFonts w:ascii="Times New Roman"/>
          <w:b w:val="false"/>
          <w:i w:val="false"/>
          <w:color w:val="000000"/>
          <w:sz w:val="28"/>
        </w:rPr>
        <w:t>
      7) бюджеттік бағдарламалар әкімшілерінің міндеттемелері мен төлемдері бойынша қаржыландыру жоспарлары;</w:t>
      </w:r>
      <w:r>
        <w:br/>
      </w:r>
      <w:r>
        <w:rPr>
          <w:rFonts w:ascii="Times New Roman"/>
          <w:b w:val="false"/>
          <w:i w:val="false"/>
          <w:color w:val="000000"/>
          <w:sz w:val="28"/>
        </w:rPr>
        <w:t>
      8) мемлекеттік мекемелердің міндеттемелері мен төлемдері бойынша жеке қаржыландыру жоспарлары;</w:t>
      </w:r>
      <w:r>
        <w:br/>
      </w:r>
      <w:r>
        <w:rPr>
          <w:rFonts w:ascii="Times New Roman"/>
          <w:b w:val="false"/>
          <w:i w:val="false"/>
          <w:color w:val="000000"/>
          <w:sz w:val="28"/>
        </w:rPr>
        <w:t xml:space="preserve">
      9) Қазақстан Республикасының бюджет заңнамасында, бухгалтерлік есеп және қаржылық есептілік туралы заңнамасында көзделген, бекітілген қаржылық есептілік, қосымшаларымен бірге; </w:t>
      </w:r>
      <w:r>
        <w:br/>
      </w:r>
      <w:r>
        <w:rPr>
          <w:rFonts w:ascii="Times New Roman"/>
          <w:b w:val="false"/>
          <w:i w:val="false"/>
          <w:color w:val="000000"/>
          <w:sz w:val="28"/>
        </w:rPr>
        <w:t>
      10) мемлекеттік аудит және қаржылық бақылау объектілерінің аудиторлық есептілігі;</w:t>
      </w:r>
      <w:r>
        <w:br/>
      </w:r>
      <w:r>
        <w:rPr>
          <w:rFonts w:ascii="Times New Roman"/>
          <w:b w:val="false"/>
          <w:i w:val="false"/>
          <w:color w:val="000000"/>
          <w:sz w:val="28"/>
        </w:rPr>
        <w:t>
      11) бюджеттік есептілік және бюджет кірістеріне байланысты есептілік;</w:t>
      </w:r>
      <w:r>
        <w:br/>
      </w:r>
      <w:r>
        <w:rPr>
          <w:rFonts w:ascii="Times New Roman"/>
          <w:b w:val="false"/>
          <w:i w:val="false"/>
          <w:color w:val="000000"/>
          <w:sz w:val="28"/>
        </w:rPr>
        <w:t>
      12) мемлекеттік және ведомстволық статистиканың мемлекеттік аудитті және сараптамалық-талдау қызметін жүргізуге қажетті деректері;</w:t>
      </w:r>
      <w:r>
        <w:br/>
      </w:r>
      <w:r>
        <w:rPr>
          <w:rFonts w:ascii="Times New Roman"/>
          <w:b w:val="false"/>
          <w:i w:val="false"/>
          <w:color w:val="000000"/>
          <w:sz w:val="28"/>
        </w:rPr>
        <w:t>
      13) Есеп комитеті жүргізген мемлекеттік аудитті танудың қорытындылары.</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Бірыңғай дерекқорға орналастыру үшін Есеп комитетіне мынадай тәртіппен:</w:t>
      </w:r>
      <w:r>
        <w:br/>
      </w:r>
      <w:r>
        <w:rPr>
          <w:rFonts w:ascii="Times New Roman"/>
          <w:b w:val="false"/>
          <w:i w:val="false"/>
          <w:color w:val="000000"/>
          <w:sz w:val="28"/>
        </w:rPr>
        <w:t>
      1) мемлекеттік аудит және қаржылық бақылау органдары осы Қағидалардың 8-тармағының 1) - 3), 12) тармақшалары бойынша – бекітілгеннен (қалыптастырылғаннан) кейін он жұмыс күні ішінде;</w:t>
      </w:r>
      <w:r>
        <w:br/>
      </w:r>
      <w:r>
        <w:rPr>
          <w:rFonts w:ascii="Times New Roman"/>
          <w:b w:val="false"/>
          <w:i w:val="false"/>
          <w:color w:val="000000"/>
          <w:sz w:val="28"/>
        </w:rPr>
        <w:t>
      2) Есеп комитеті осы Қағидалардың 8-тармағының 13) тармақшасы бойынша – тиісті қорытынды бекітілгеннен кейін бес жұмыс күні ішінде;</w:t>
      </w:r>
      <w:r>
        <w:br/>
      </w:r>
      <w:r>
        <w:rPr>
          <w:rFonts w:ascii="Times New Roman"/>
          <w:b w:val="false"/>
          <w:i w:val="false"/>
          <w:color w:val="000000"/>
          <w:sz w:val="28"/>
        </w:rPr>
        <w:t>
      3) мемлекеттік аудит және қаржылық бақылау объектілері осы Қағидалардың 8-тармағының 5) - 12) тармақшалары бойынша – бекітілгеннен (қалыптастырылғаннан) кейін бес жұмыс күні ішінде;</w:t>
      </w:r>
      <w:r>
        <w:br/>
      </w:r>
      <w:r>
        <w:rPr>
          <w:rFonts w:ascii="Times New Roman"/>
          <w:b w:val="false"/>
          <w:i w:val="false"/>
          <w:color w:val="000000"/>
          <w:sz w:val="28"/>
        </w:rPr>
        <w:t>
      4) квазимемлекеттік сектор субъектілеріне арнайы мақсаттағы аудитті жүзеге асыратын аудиторлық ұйымдар осы Қағидалардың 8-тармағының 4) тармақшасы бойынша – бекітілгеннен кейін он бес жұмыс күні ішінде;</w:t>
      </w:r>
      <w:r>
        <w:br/>
      </w:r>
      <w:r>
        <w:rPr>
          <w:rFonts w:ascii="Times New Roman"/>
          <w:b w:val="false"/>
          <w:i w:val="false"/>
          <w:color w:val="000000"/>
          <w:sz w:val="28"/>
        </w:rPr>
        <w:t>
      5) ведомстволық немесе мемлекеттік статистиканы қалыптастыратын өзге де ақпарат жеткізушілер осы Қағидалардың 8-тармағының 12) тармақшасы бойынша Есеп комитетінің сұрауы негізінде ол белгілеген мерзімдерде және (немесе) тиісті органмен бірлесіп айқындаған мерзімдерде ұсынылады.</w:t>
      </w:r>
      <w:r>
        <w:br/>
      </w:r>
      <w:r>
        <w:rPr>
          <w:rFonts w:ascii="Times New Roman"/>
          <w:b w:val="false"/>
          <w:i w:val="false"/>
          <w:color w:val="000000"/>
          <w:sz w:val="28"/>
        </w:rPr>
        <w:t>
</w:t>
      </w:r>
      <w:r>
        <w:rPr>
          <w:rFonts w:ascii="Times New Roman"/>
          <w:b w:val="false"/>
          <w:i w:val="false"/>
          <w:color w:val="000000"/>
          <w:sz w:val="28"/>
        </w:rPr>
        <w:t>
      10. Осы Қағидалардың 8-тармағында көрсетілген құжаттарға өзгерістер мен толықтырулар Есеп комитетіне олар енгізілген күннен бастап, бес жұмыс күнінен кешіктірмей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«12. Бірыңғай дерекқорды қалыптастыру үшін мемлекеттік аудит және қаржылық бақылау органдарының ақпараттық жүйелері арасындағы ақпарат алмасу Қазақстан Республикасының Ұлттық куәландыру орталығы берген ақпараттық жүйені иеленушінің электрондық сандық қолын пайдалана отырып, электрондық хабарламалар арқылы жүзеге асырылады. </w:t>
      </w:r>
      <w:r>
        <w:br/>
      </w:r>
      <w:r>
        <w:rPr>
          <w:rFonts w:ascii="Times New Roman"/>
          <w:b w:val="false"/>
          <w:i w:val="false"/>
          <w:color w:val="000000"/>
          <w:sz w:val="28"/>
        </w:rPr>
        <w:t>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органдар мен ұйымдардың ақпараттық жүйелері Есеп комитетінің ИАЖ-мен интеграцияланғанға дейін ақпарат ұсыну электрондық құжат айналымының бірыңғай жүйесі, ал ол болмаған жағдайда – пошта байланысы арқылы жүзеге асырылады.</w:t>
      </w:r>
      <w:r>
        <w:br/>
      </w:r>
      <w:r>
        <w:rPr>
          <w:rFonts w:ascii="Times New Roman"/>
          <w:b w:val="false"/>
          <w:i w:val="false"/>
          <w:color w:val="000000"/>
          <w:sz w:val="28"/>
        </w:rPr>
        <w:t>
      Ұсынылған ақпарат Есеп комитетінің сыртқы интернет-ресурсына мемлекеттік және орыс тілдерінде офистік форматтағы электрондық файлдарда орналастырылады.»;</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«ақпарат толық емес немесе тиісінше ресімделмеген не осы Қағидаларда белгіленген талаптарға сәйкес келмеген жағдайда, ақпарат жеткізушінің электрондық мекенжайына Бірыңғай дерекқорға енгізуден уәжделген бас тарту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Мемлекеттік ақпараттық жүйелердің жұмыс істеу сенімділігі мен қауіпсіздігін қамтамасыз ету үшін электрондық ақпараттық ресурстарды сақтау, өңдеу және беру үшін пайдаланылатын техникалық құралдар техникалық реттеу және ақпараттандыру саласындағы заңнама алаптарына сәйкес келеді.».</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«Әділет» ақпараттық-құқықтық жүйесінде ресми жариялануға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комитетінің Төрағасы                  Қ. Жаңбыршин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