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69d2" w14:textId="4596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13 мамырдағы № 318 бұйрығы. Қазақстан Республикасының Әділет министрлігінде 2016 жылы 24 мамырда № 13731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«Білім алушылардың үлгеріміне ағымдық бақылау, аралық және қорытынды аттестаттау өткізудің үлгілік ережелерін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5-8 (9), 10 (11) сыныптардағы білім алушыларды аралық аттестаттау оқу жылы аяқталғаннан кейін 31 мамырға дейін өткізіледі. Орта білім берудің (бастауыш, негізгі орта, жалпы орта білім беру) мемлекеттік жалпыға міндетті стандарты негізінде әзірленген оқу бағдарламалары мен оқу жұмыс жоспарларына сәйкес білім беру ұйымдары оқу пәндерінің тізбесін (2-ден артық емес), қажеттілігін, нысандары мен мерзімдерін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туралы» Қазақстан Республикасының 2007 жылғы 27 маусымдағы Заңының 5-бабы, </w:t>
      </w:r>
      <w:r>
        <w:rPr>
          <w:rFonts w:ascii="Times New Roman"/>
          <w:b w:val="false"/>
          <w:i w:val="false"/>
          <w:color w:val="000000"/>
          <w:sz w:val="28"/>
        </w:rPr>
        <w:t>29-1) тармақшасына</w:t>
      </w:r>
      <w:r>
        <w:rPr>
          <w:rFonts w:ascii="Times New Roman"/>
          <w:b w:val="false"/>
          <w:i w:val="false"/>
          <w:color w:val="000000"/>
          <w:sz w:val="28"/>
        </w:rPr>
        <w:t xml:space="preserve"> сәйкес тізбесін білім беру саласындағы уәкілетті орган анықтайтын жалпы білім беретін пәндер бойынша халықаралық олимпиадалар мен ғылыми жобалар конкурстарының (ғылыми жарыстардың) соңғы үш жылдағы жеңімпаздары, «Назарбаев Зияткерлік мектептері» дербес білім беру ұйымдарының, халықаралық мектептердің бітірушілері осы бұйрыққа 1-1-қосымшаға сәйкес жалпы білім беретін пәндер бойынша жалпы орта білім туралы аттестаттың қорытынды бағаларын ҰБТ сертификаттарының балына ауыстыру шкаласы негізінде берілген ҰБТ сертификатын алу арқылы ҰБТ-дан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Қорытынды аттестаттауға Орта білім берудің (бастауыш, негізгі орта, жалпы орта білім беру) мемлекеттік жалпыға міндетті стандарттарының талаптарына сәйкес жалпы білім беретін оқу бағдарламаларын меңгерген 9 (10) және 11 (12) сыныптардың білім алушылары жіберіледі.</w:t>
      </w:r>
      <w:r>
        <w:br/>
      </w:r>
      <w:r>
        <w:rPr>
          <w:rFonts w:ascii="Times New Roman"/>
          <w:b w:val="false"/>
          <w:i w:val="false"/>
          <w:color w:val="000000"/>
          <w:sz w:val="28"/>
        </w:rPr>
        <w:t>
</w:t>
      </w:r>
      <w:r>
        <w:rPr>
          <w:rFonts w:ascii="Times New Roman"/>
          <w:b w:val="false"/>
          <w:i w:val="false"/>
          <w:color w:val="000000"/>
          <w:sz w:val="28"/>
        </w:rPr>
        <w:t>
      18. Жалпы білім беретін мектептердің 5-11 (12) сыныптарындағы білім алушылардың пәндер бойынша қорытынды бағасы тоқсандық, жылдық және емтихан бағаларын ескере отырып орташа арифметикалық баға негізінде қойылады. Дау тудыратын жағдайда бағаны дөңгелектеу көтеру жағына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жіберіледі және ол оқу жылының аяқталуына дейін 2 ай бұрын қорытынды емтихандар немесе мемлекеттік бітіру емтихандары нысанында өткізіледі.</w:t>
      </w:r>
      <w:r>
        <w:br/>
      </w:r>
      <w:r>
        <w:rPr>
          <w:rFonts w:ascii="Times New Roman"/>
          <w:b w:val="false"/>
          <w:i w:val="false"/>
          <w:color w:val="000000"/>
          <w:sz w:val="28"/>
        </w:rPr>
        <w:t>
</w:t>
      </w:r>
      <w:r>
        <w:rPr>
          <w:rFonts w:ascii="Times New Roman"/>
          <w:b w:val="false"/>
          <w:i w:val="false"/>
          <w:color w:val="000000"/>
          <w:sz w:val="28"/>
        </w:rPr>
        <w:t>
      Оқушылардың халықаралық алмасу желісінде шетелде оқуға баратын және сол жақта білім беру мекемелерін аяқтайтын 11 (12) сыныпты бітірушілер Қазақстан Республикасының білім беру ұйымдарында 11 (12) сынып үшін қорытынды емтиханнан өтуі қажет. Шетелде оқыған пәндерден алған бағаларын, білім беру ұйымдарында алдыңғы сыныптарда алған жылдық және қорытынды бағаларын есепке ала отырып және қорытынды аттестаттаудан өткеннен кейін оларға жалпы орта білім туралы аттестат беріледі.</w:t>
      </w:r>
      <w:r>
        <w:br/>
      </w:r>
      <w:r>
        <w:rPr>
          <w:rFonts w:ascii="Times New Roman"/>
          <w:b w:val="false"/>
          <w:i w:val="false"/>
          <w:color w:val="000000"/>
          <w:sz w:val="28"/>
        </w:rPr>
        <w:t>
</w:t>
      </w:r>
      <w:r>
        <w:rPr>
          <w:rFonts w:ascii="Times New Roman"/>
          <w:b w:val="false"/>
          <w:i w:val="false"/>
          <w:color w:val="000000"/>
          <w:sz w:val="28"/>
        </w:rPr>
        <w:t>
      Оқушылардың халықаралық алмасу бағдарламасының финалистері оқушылардың халықаралық алмасу желісімен кеткенге дейін оқыған жалпы білім беретін мектебіндегі контингенттің есебінде толық оқу курсын оқыған кезеңде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Республикалық комиссия жазбаша жұмыстарды тексеруді және емтихан комиссияларының қазақ тілі мен әдебиетінен, орыс тілі мен әдебиетінен, математика пәндерінен үміткерлерге қойған бағаларын растауды, сондай-ақ «Алтын белгі» белгісін алуға үміткерлердің құжаттарын осы Ереженің және Қазақстан Республикасы Білім және ғылым министрінің 2014 жылғы 19 желтоқсандағы № 532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10115 болып тіркелген) «Алтын белгі» белгісі туралы ереженің талаптарына сәйкестігін тексерген облыстардың, Астана және Алматы қалаларының білім басқармалары, республикалық білім беру ұйымдары, «Назарбаев Зияткерлік мектептері» дербес білім беру ұйымы ұсынған актілерді қарауды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Облыстардың, Астана және Алматы қалалары білім басқармаларының және республикалық білім беру ұйымдарының, «Назарбаев Зияткерлік мектептері» дербес білім беру ұйымының жалпы орта білім туралы «Алтын белгі» аттестатын алуға үміткерлер бойынша (үміткерлердің құжаттарын тексеру актілері) ұсыныстары Министрлікке ағымдағы жылғы 25 мамырдан кешіктірілмей жеткізілуі керек.»;</w:t>
      </w:r>
      <w:r>
        <w:br/>
      </w:r>
      <w:r>
        <w:rPr>
          <w:rFonts w:ascii="Times New Roman"/>
          <w:b w:val="false"/>
          <w:i w:val="false"/>
          <w:color w:val="000000"/>
          <w:sz w:val="28"/>
        </w:rPr>
        <w:t>
</w:t>
      </w:r>
      <w:r>
        <w:rPr>
          <w:rFonts w:ascii="Times New Roman"/>
          <w:b w:val="false"/>
          <w:i w:val="false"/>
          <w:color w:val="000000"/>
          <w:sz w:val="28"/>
        </w:rPr>
        <w:t xml:space="preserve">
      «7. Жалпы орта білім берудің білім беретін оқу бағдарламаларын іске асыратын білім беру ұйымдарында экстерндерді аттестаттау» деген тарау алынып тасталсын.»;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кәсiптiк даярлықты бағалау - техникалық және кәсіптік білімнің білім беру бағдарламаларын іске асыратын білім беру ұйымдары бітірушілерінің кәсіптік қызметтің тиісті түрінің шеңберінде жұмысты орындауға біліктілік деңгейiнің сәйкестігі дәрежесін (қабілетін) анықтау;»;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біліктілік комиссиясы - техникалық және кәсіптік білім беру ұйымдары бітірушісінің кәсiптiк даярлық деңгейiн бағалау және бiлiктiлiк деңгейін анықтау үшін құрылатын алқалық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«13. Аралық аттестаттауды өткізу кезінде емтихан билеттері бойынша тапсырмаларды орындау үшін: </w:t>
      </w:r>
      <w:r>
        <w:br/>
      </w:r>
      <w:r>
        <w:rPr>
          <w:rFonts w:ascii="Times New Roman"/>
          <w:b w:val="false"/>
          <w:i w:val="false"/>
          <w:color w:val="000000"/>
          <w:sz w:val="28"/>
        </w:rPr>
        <w:t>
</w:t>
      </w:r>
      <w:r>
        <w:rPr>
          <w:rFonts w:ascii="Times New Roman"/>
          <w:b w:val="false"/>
          <w:i w:val="false"/>
          <w:color w:val="000000"/>
          <w:sz w:val="28"/>
        </w:rPr>
        <w:t>
      әрбір білім алушыға ауызша емтиханға 25 минуттан көп емес;</w:t>
      </w:r>
      <w:r>
        <w:br/>
      </w:r>
      <w:r>
        <w:rPr>
          <w:rFonts w:ascii="Times New Roman"/>
          <w:b w:val="false"/>
          <w:i w:val="false"/>
          <w:color w:val="000000"/>
          <w:sz w:val="28"/>
        </w:rPr>
        <w:t>
</w:t>
      </w:r>
      <w:r>
        <w:rPr>
          <w:rFonts w:ascii="Times New Roman"/>
          <w:b w:val="false"/>
          <w:i w:val="false"/>
          <w:color w:val="000000"/>
          <w:sz w:val="28"/>
        </w:rPr>
        <w:t>
      жазбаша емтиханды өткізуге:</w:t>
      </w:r>
      <w:r>
        <w:br/>
      </w:r>
      <w:r>
        <w:rPr>
          <w:rFonts w:ascii="Times New Roman"/>
          <w:b w:val="false"/>
          <w:i w:val="false"/>
          <w:color w:val="000000"/>
          <w:sz w:val="28"/>
        </w:rPr>
        <w:t>
</w:t>
      </w:r>
      <w:r>
        <w:rPr>
          <w:rFonts w:ascii="Times New Roman"/>
          <w:b w:val="false"/>
          <w:i w:val="false"/>
          <w:color w:val="000000"/>
          <w:sz w:val="28"/>
        </w:rPr>
        <w:t>
      1) әдебиет (шығарма) бойынша 6 астрономиялық сағаттан;</w:t>
      </w:r>
      <w:r>
        <w:br/>
      </w:r>
      <w:r>
        <w:rPr>
          <w:rFonts w:ascii="Times New Roman"/>
          <w:b w:val="false"/>
          <w:i w:val="false"/>
          <w:color w:val="000000"/>
          <w:sz w:val="28"/>
        </w:rPr>
        <w:t>
</w:t>
      </w:r>
      <w:r>
        <w:rPr>
          <w:rFonts w:ascii="Times New Roman"/>
          <w:b w:val="false"/>
          <w:i w:val="false"/>
          <w:color w:val="000000"/>
          <w:sz w:val="28"/>
        </w:rPr>
        <w:t>
      2) математика және арнайы пәндер бойынша 4 академиялық сағаттан;</w:t>
      </w:r>
      <w:r>
        <w:br/>
      </w:r>
      <w:r>
        <w:rPr>
          <w:rFonts w:ascii="Times New Roman"/>
          <w:b w:val="false"/>
          <w:i w:val="false"/>
          <w:color w:val="000000"/>
          <w:sz w:val="28"/>
        </w:rPr>
        <w:t>
</w:t>
      </w:r>
      <w:r>
        <w:rPr>
          <w:rFonts w:ascii="Times New Roman"/>
          <w:b w:val="false"/>
          <w:i w:val="false"/>
          <w:color w:val="000000"/>
          <w:sz w:val="28"/>
        </w:rPr>
        <w:t>
      3) мемлекеттік тіл және орыс тілі (мазмұндама) бойынша 3 астрономиялық сағаттан;</w:t>
      </w:r>
      <w:r>
        <w:br/>
      </w:r>
      <w:r>
        <w:rPr>
          <w:rFonts w:ascii="Times New Roman"/>
          <w:b w:val="false"/>
          <w:i w:val="false"/>
          <w:color w:val="000000"/>
          <w:sz w:val="28"/>
        </w:rPr>
        <w:t>
</w:t>
      </w:r>
      <w:r>
        <w:rPr>
          <w:rFonts w:ascii="Times New Roman"/>
          <w:b w:val="false"/>
          <w:i w:val="false"/>
          <w:color w:val="000000"/>
          <w:sz w:val="28"/>
        </w:rPr>
        <w:t>
      4) мемлекеттік тіл және орыс тілі бойынша (диктант) 2 астрономиялық сағаттан көп емес уақыт қарастырылған.</w:t>
      </w:r>
      <w:r>
        <w:br/>
      </w:r>
      <w:r>
        <w:rPr>
          <w:rFonts w:ascii="Times New Roman"/>
          <w:b w:val="false"/>
          <w:i w:val="false"/>
          <w:color w:val="000000"/>
          <w:sz w:val="28"/>
        </w:rPr>
        <w:t>
</w:t>
      </w:r>
      <w:r>
        <w:rPr>
          <w:rFonts w:ascii="Times New Roman"/>
          <w:b w:val="false"/>
          <w:i w:val="false"/>
          <w:color w:val="000000"/>
          <w:sz w:val="28"/>
        </w:rPr>
        <w:t>
      Жазбаша емтихан (тест тапсырмалары) жұмыстары білім беру ұйымының мөртабаны қойылған қағаздарда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Білім беру ұйымдарында білім алушыларды қорытынды аттестаттауды өткізу үшін білім беру ұйымы басшысының бұйрығымен аттестаттау емтихан комиссиясы құрылады.</w:t>
      </w:r>
      <w:r>
        <w:br/>
      </w:r>
      <w:r>
        <w:rPr>
          <w:rFonts w:ascii="Times New Roman"/>
          <w:b w:val="false"/>
          <w:i w:val="false"/>
          <w:color w:val="000000"/>
          <w:sz w:val="28"/>
        </w:rPr>
        <w:t>
</w:t>
      </w:r>
      <w:r>
        <w:rPr>
          <w:rFonts w:ascii="Times New Roman"/>
          <w:b w:val="false"/>
          <w:i w:val="false"/>
          <w:color w:val="000000"/>
          <w:sz w:val="28"/>
        </w:rPr>
        <w:t>
      Аттестаттау емтихан комиссиясының құрамы кәсіпорындардың білікті мамандарынан, арнайы пәндер оқытушыларынан, өндiрiстiк оқыту шеберлерiнен және оқу орнын басқарудың алқалық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Комиссияға мынадай материалдар мен құжаттар ұсынылады:</w:t>
      </w:r>
      <w:r>
        <w:br/>
      </w:r>
      <w:r>
        <w:rPr>
          <w:rFonts w:ascii="Times New Roman"/>
          <w:b w:val="false"/>
          <w:i w:val="false"/>
          <w:color w:val="000000"/>
          <w:sz w:val="28"/>
        </w:rPr>
        <w:t>
</w:t>
      </w:r>
      <w:r>
        <w:rPr>
          <w:rFonts w:ascii="Times New Roman"/>
          <w:b w:val="false"/>
          <w:i w:val="false"/>
          <w:color w:val="000000"/>
          <w:sz w:val="28"/>
        </w:rPr>
        <w:t>
      мамандықтар (кәсіптер) бойынша білім берудің мемлекеттік жалпыға міндетті стандарты;</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беру ұйымы басшысының білім алушыларды қорытынды аттестаттауға жіберу туралы бұйрығы;</w:t>
      </w:r>
      <w:r>
        <w:br/>
      </w:r>
      <w:r>
        <w:rPr>
          <w:rFonts w:ascii="Times New Roman"/>
          <w:b w:val="false"/>
          <w:i w:val="false"/>
          <w:color w:val="000000"/>
          <w:sz w:val="28"/>
        </w:rPr>
        <w:t>
</w:t>
      </w:r>
      <w:r>
        <w:rPr>
          <w:rFonts w:ascii="Times New Roman"/>
          <w:b w:val="false"/>
          <w:i w:val="false"/>
          <w:color w:val="000000"/>
          <w:sz w:val="28"/>
        </w:rPr>
        <w:t>
      білім алушылардың қорытынды бағаларының жиынтық ведомосы;</w:t>
      </w:r>
      <w:r>
        <w:br/>
      </w:r>
      <w:r>
        <w:rPr>
          <w:rFonts w:ascii="Times New Roman"/>
          <w:b w:val="false"/>
          <w:i w:val="false"/>
          <w:color w:val="000000"/>
          <w:sz w:val="28"/>
        </w:rPr>
        <w:t>
      оқу бағдарламаларына сәйкес қорытынды емтиханға енгізілген емтихан билеттерінің жиынтығы мен мәселелер тізбесі;</w:t>
      </w:r>
      <w:r>
        <w:br/>
      </w:r>
      <w:r>
        <w:rPr>
          <w:rFonts w:ascii="Times New Roman"/>
          <w:b w:val="false"/>
          <w:i w:val="false"/>
          <w:color w:val="000000"/>
          <w:sz w:val="28"/>
        </w:rPr>
        <w:t>
</w:t>
      </w:r>
      <w:r>
        <w:rPr>
          <w:rFonts w:ascii="Times New Roman"/>
          <w:b w:val="false"/>
          <w:i w:val="false"/>
          <w:color w:val="000000"/>
          <w:sz w:val="28"/>
        </w:rPr>
        <w:t>
      білім алушылардың денсаулық жағдайына байланысты қорытынды аттестаттау мерзімін жылжытуды растауға құқық беретін құжаттар.»</w:t>
      </w:r>
      <w:r>
        <w:br/>
      </w:r>
      <w:r>
        <w:rPr>
          <w:rFonts w:ascii="Times New Roman"/>
          <w:b w:val="false"/>
          <w:i w:val="false"/>
          <w:color w:val="000000"/>
          <w:sz w:val="28"/>
        </w:rPr>
        <w:t>
</w:t>
      </w:r>
      <w:r>
        <w:rPr>
          <w:rFonts w:ascii="Times New Roman"/>
          <w:b w:val="false"/>
          <w:i w:val="false"/>
          <w:color w:val="000000"/>
          <w:sz w:val="28"/>
        </w:rPr>
        <w:t>
      34-1-тармақтың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«34-1. Білім алушылардың кәсіптік даярлық деңгейін бағалау және біліктілік беру - білікті жұмысшы кадрлардың кәсіптері (мамандықтары) бойынша біліктілік беру туралы сертификат беру үшін қажетті шарт болып табылатын техникалық және кәсіптік білім беру ұйымдарында білім алушыларды қорытынды аттестаттаудың бөлігі.»;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Білім алушылардың кәсіптік даярлық деңгейін бағалау және біліктілік беру «Кәсіптік даярлық деңгейін бағалау және техникалық және қызмет көрсететін еңбек кәсіптері (мамандықтар) бойынша біліктілікті беру қағидаларын бекіту туралы» Қазақстан Республикасы Білім және ғылым министрінің 2012 жылғы 18 маусымдағы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7786 болып тіркелген) Кәсіптік даярлық деңгейін бағалау және кәсіптері (мамандықтар) бойынша біліктілікті беру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Біліктілік деңгейін көрсете отырып диплом беру туралы шешім арнайы пәндер бойынша қорытынды емтихандар және (немесе) дипломдық жобаларды қорғау нәтижелері негізінде қабылданады.».</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