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d095" w14:textId="029d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"Сот-сараптамалық қызмет мәселелері бойынша мемлекеттiк көрсетілетін қызмет стандартын бекіту туралы" Қазақстан Республикасы Әділет министрінің 2015 жылғы 28 сәуірдегі № 242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2016 жылғы 28 сәуірдегі № 196 бұйрығы. Қазақстан Республикасы Әділет министрлігінде 2016 жылы 17 маусымда № 13798 болып тіркелді. Күші жойылды - Қазақстан Республикасы Әділет министрінің 2018 жылғы 9 сәуірдегі № 546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09.04.2018 </w:t>
      </w:r>
      <w:r>
        <w:rPr>
          <w:rFonts w:ascii="Times New Roman"/>
          <w:b w:val="false"/>
          <w:i w:val="false"/>
          <w:color w:val="ff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"Сот-сараптамалық қызмет мәселелері бойынша мемлекеттік көрсетілетін қызмет стандартын бекіту туралы" Қазақстан Республикасы Әділет министрінің 2015 жылғы 28 сәуірдегі № 242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11188 болып тіркелген, 2015 жылғы 15 маусымда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"Сот-сараптама қызметімен айналысу үшін лицензия беру" мемлекеттік көрсетілетін қызметтің стандартына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түрде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министрлігінің</w:t>
      </w:r>
    </w:p>
    <w:bookmarkEnd w:id="7"/>
    <w:p>
      <w:pPr>
        <w:spacing w:after="0"/>
        <w:ind w:left="0"/>
        <w:jc w:val="both"/>
      </w:pPr>
      <w:r>
        <w:rPr>
          <w:rFonts w:ascii="Times New Roman"/>
          <w:b w:val="false"/>
          <w:i w:val="false"/>
          <w:color w:val="000000"/>
          <w:sz w:val="28"/>
        </w:rPr>
        <w:t>
      интернет-ресурсында орналастыруды қамтамасыз етсін.</w:t>
      </w:r>
    </w:p>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w:t>
      </w:r>
    </w:p>
    <w:bookmarkEnd w:id="8"/>
    <w:p>
      <w:pPr>
        <w:spacing w:after="0"/>
        <w:ind w:left="0"/>
        <w:jc w:val="both"/>
      </w:pPr>
      <w:r>
        <w:rPr>
          <w:rFonts w:ascii="Times New Roman"/>
          <w:b w:val="false"/>
          <w:i w:val="false"/>
          <w:color w:val="000000"/>
          <w:sz w:val="28"/>
        </w:rPr>
        <w:t>
      Әділет министрінің жетекшілік ететін орынбасарына жүктелсін.</w:t>
      </w:r>
    </w:p>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Е. Досаев</w:t>
      </w:r>
    </w:p>
    <w:p>
      <w:pPr>
        <w:spacing w:after="0"/>
        <w:ind w:left="0"/>
        <w:jc w:val="both"/>
      </w:pPr>
      <w:r>
        <w:rPr>
          <w:rFonts w:ascii="Times New Roman"/>
          <w:b w:val="false"/>
          <w:i w:val="false"/>
          <w:color w:val="000000"/>
          <w:sz w:val="28"/>
        </w:rPr>
        <w:t>
      "_____" ______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Қ. Бишімбаев</w:t>
      </w:r>
    </w:p>
    <w:p>
      <w:pPr>
        <w:spacing w:after="0"/>
        <w:ind w:left="0"/>
        <w:jc w:val="both"/>
      </w:pPr>
      <w:r>
        <w:rPr>
          <w:rFonts w:ascii="Times New Roman"/>
          <w:b w:val="false"/>
          <w:i w:val="false"/>
          <w:color w:val="000000"/>
          <w:sz w:val="28"/>
        </w:rPr>
        <w:t>
      "_____" ______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 Ә. Исекешев</w:t>
      </w:r>
    </w:p>
    <w:p>
      <w:pPr>
        <w:spacing w:after="0"/>
        <w:ind w:left="0"/>
        <w:jc w:val="both"/>
      </w:pPr>
      <w:r>
        <w:rPr>
          <w:rFonts w:ascii="Times New Roman"/>
          <w:b w:val="false"/>
          <w:i w:val="false"/>
          <w:color w:val="000000"/>
          <w:sz w:val="28"/>
        </w:rPr>
        <w:t>
      "_____" ______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2016 жылғы 28 сәуірдегі № 196</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2-қосымша</w:t>
            </w:r>
          </w:p>
        </w:tc>
      </w:tr>
    </w:tbl>
    <w:p>
      <w:pPr>
        <w:spacing w:after="0"/>
        <w:ind w:left="0"/>
        <w:jc w:val="both"/>
      </w:pPr>
      <w:r>
        <w:rPr>
          <w:rFonts w:ascii="Times New Roman"/>
          <w:b w:val="false"/>
          <w:i w:val="false"/>
          <w:color w:val="000000"/>
          <w:sz w:val="28"/>
        </w:rPr>
        <w:t xml:space="preserve">
      нысан </w:t>
      </w:r>
    </w:p>
    <w:bookmarkStart w:name="z12" w:id="11"/>
    <w:p>
      <w:pPr>
        <w:spacing w:after="0"/>
        <w:ind w:left="0"/>
        <w:jc w:val="left"/>
      </w:pPr>
      <w:r>
        <w:rPr>
          <w:rFonts w:ascii="Times New Roman"/>
          <w:b/>
          <w:i w:val="false"/>
          <w:color w:val="000000"/>
        </w:rPr>
        <w:t xml:space="preserve"> Қызмет түріне қойылатын біліктілік талаптары туралы</w:t>
      </w:r>
      <w:r>
        <w:br/>
      </w:r>
      <w:r>
        <w:rPr>
          <w:rFonts w:ascii="Times New Roman"/>
          <w:b/>
          <w:i w:val="false"/>
          <w:color w:val="000000"/>
        </w:rPr>
        <w:t>ақпаратты қамтитын мәліметтер түрі</w:t>
      </w:r>
    </w:p>
    <w:bookmarkEnd w:id="11"/>
    <w:p>
      <w:pPr>
        <w:spacing w:after="0"/>
        <w:ind w:left="0"/>
        <w:jc w:val="both"/>
      </w:pPr>
      <w:r>
        <w:rPr>
          <w:rFonts w:ascii="Times New Roman"/>
          <w:b w:val="false"/>
          <w:i w:val="false"/>
          <w:color w:val="000000"/>
          <w:sz w:val="28"/>
        </w:rPr>
        <w:t>
      Жеке сәйкестендіру нөмері____________________________________________</w:t>
      </w:r>
    </w:p>
    <w:p>
      <w:pPr>
        <w:spacing w:after="0"/>
        <w:ind w:left="0"/>
        <w:jc w:val="both"/>
      </w:pPr>
      <w:r>
        <w:rPr>
          <w:rFonts w:ascii="Times New Roman"/>
          <w:b w:val="false"/>
          <w:i w:val="false"/>
          <w:color w:val="000000"/>
          <w:sz w:val="28"/>
        </w:rPr>
        <w:t>
      Тегі, аты, әкесінің аты (болған жағдайда)____________________________</w:t>
      </w:r>
    </w:p>
    <w:p>
      <w:pPr>
        <w:spacing w:after="0"/>
        <w:ind w:left="0"/>
        <w:jc w:val="both"/>
      </w:pPr>
      <w:r>
        <w:rPr>
          <w:rFonts w:ascii="Times New Roman"/>
          <w:b w:val="false"/>
          <w:i w:val="false"/>
          <w:color w:val="000000"/>
          <w:sz w:val="28"/>
        </w:rPr>
        <w:t xml:space="preserve">
      Мынадай нормативтік құқықтық актілер бойынша біліктілік емтихандарын тапсырғанын растайтын біліктілік куәлігінің болуы: Қазақстан Республикасының Қылмыстық-процестік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Азаматтық процестік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сот-сараптама қызметі туралы" Қазақстан Республикасының </w:t>
      </w:r>
      <w:r>
        <w:rPr>
          <w:rFonts w:ascii="Times New Roman"/>
          <w:b w:val="false"/>
          <w:i w:val="false"/>
          <w:color w:val="000000"/>
          <w:sz w:val="28"/>
        </w:rPr>
        <w:t>Заңын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4112"/>
        <w:gridCol w:w="1723"/>
        <w:gridCol w:w="2089"/>
        <w:gridCol w:w="3793"/>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Куәлік/куәлікке қосымшаның нөмірі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Куәлік/куәлікке қосымша берілген күні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бойынша мамандығы (куәлік/куәлікке қосымша)</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