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a534" w14:textId="b99a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27 мамырдағы № 362 бұйрығы. Қазақстан Республикасының Әділет министрлігінде 2016 жылы 22 маусымда № 13814 болып тіркелді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d0d0d"/>
          <w:sz w:val="28"/>
        </w:rPr>
        <w:t xml:space="preserve">«Кондоминиум объектісін мемлекеттік тіркеу ережесін бекіту туралы» Қазақстан Республикасы Әділет министрі м.а.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4945 болып тіркелген, Қазақстан Республикасының Орталық атқарушы және өзге де мемлекеттік органдарының Нормативтік құқықтық актілер бюллетенінің 2007 жылғы қазандағы № 10 жарияланған, 283 құжат), </w:t>
      </w:r>
      <w:r>
        <w:rPr>
          <w:rFonts w:ascii="Times New Roman"/>
          <w:b w:val="false"/>
          <w:i w:val="false"/>
          <w:color w:val="0d0d0d"/>
          <w:sz w:val="28"/>
        </w:rPr>
        <w:t>мынадай өзгерістер енгізілсін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аталған бұйрықпен бекітілген Кондоминиум объектісін мемлекеттік тіркеу </w:t>
      </w:r>
      <w:r>
        <w:rPr>
          <w:rFonts w:ascii="Times New Roman"/>
          <w:b w:val="false"/>
          <w:i w:val="false"/>
          <w:color w:val="000000"/>
          <w:sz w:val="28"/>
        </w:rPr>
        <w:t>ережесін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Кондоминиум объектiсiн тiркеу өтiнiш тiркеушi органға келіп түскен күннен бастап үш жұмыс күні iшiнде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алған күннен бастап бес жұмыс күні ішінде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Д.Ә. Абаев</w:t>
      </w:r>
      <w:r>
        <w:br/>
      </w:r>
      <w:r>
        <w:rPr>
          <w:rFonts w:ascii="Times New Roman"/>
          <w:b w:val="false"/>
          <w:i w:val="false"/>
          <w:color w:val="000000"/>
          <w:sz w:val="28"/>
        </w:rPr>
        <w:t>
</w:t>
      </w:r>
      <w:r>
        <w:rPr>
          <w:rFonts w:ascii="Times New Roman"/>
          <w:b w:val="false"/>
          <w:i/>
          <w:color w:val="000000"/>
          <w:sz w:val="28"/>
        </w:rPr>
        <w:t>      2016 жылғы 3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Қ.У. Бишімбаев</w:t>
      </w:r>
      <w:r>
        <w:br/>
      </w:r>
      <w:r>
        <w:rPr>
          <w:rFonts w:ascii="Times New Roman"/>
          <w:b w:val="false"/>
          <w:i w:val="false"/>
          <w:color w:val="000000"/>
          <w:sz w:val="28"/>
        </w:rPr>
        <w:t>
</w:t>
      </w:r>
      <w:r>
        <w:rPr>
          <w:rFonts w:ascii="Times New Roman"/>
          <w:b w:val="false"/>
          <w:i/>
          <w:color w:val="000000"/>
          <w:sz w:val="28"/>
        </w:rPr>
        <w:t>      2016 жылғы 14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