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63dc5" w14:textId="cd63d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 сараптамасының белгiлi бiр түрiн жүргiзу құқығына сот сарапшысы бiлiктiлiгiн беру үшiн бiлiктiлiк емтихандарын қабылдау қағидасын бекiту туралы" Қазақстан Республикасы Әдiлет министрiнiң 2015 жылғы 27 ақпандағы № 120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Әдiлет министрiнiң 2016 жылғы 31 мамырдағы № 376 бұйрығы. Қазақстан Республикасының Әділет министрлігінде 2016 жылы 1 шілдеде № 13858 болып тіркелді. Күші жойылды - Қазақстан Республикасы Әділет министрінің 2017 жылғы 30 наурыздағы № 335 бұйрығымен</w:t>
      </w:r>
    </w:p>
    <w:p>
      <w:pPr>
        <w:spacing w:after="0"/>
        <w:ind w:left="0"/>
        <w:jc w:val="left"/>
      </w:pPr>
      <w:r>
        <w:rPr>
          <w:rFonts w:ascii="Times New Roman"/>
          <w:b w:val="false"/>
          <w:i w:val="false"/>
          <w:color w:val="ff0000"/>
          <w:sz w:val="28"/>
        </w:rPr>
        <w:t xml:space="preserve">      Ескерту. Күші жойылды – ҚР Әділет министрінің 30.03.2017 </w:t>
      </w:r>
      <w:r>
        <w:rPr>
          <w:rFonts w:ascii="Times New Roman"/>
          <w:b w:val="false"/>
          <w:i w:val="false"/>
          <w:color w:val="ff0000"/>
          <w:sz w:val="28"/>
        </w:rPr>
        <w:t>№ 335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сот-сараптама қызметі туралы" 2010 жылғы 20 қаңтардағы Қазақстан Республикасы Заңының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xml:space="preserve">"Сот сараптамасының белгiлi бiр түрiн жүргiзу құқығына сот сарапшысы бiлiктiлiгiн беру үшiн бiлiктiлiк емтихандарын қабылдау қағидасын бекiту туралы" Қазақстан Республикасы Әдiлет министрiнiң 2015 жылғы 27 ақпандағы № 120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10491 болып тіркелген, "Әділет" ақпараттық-құқықтық жүйесінде 2015 жылы 27 наурызда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аталған бұйрықпен бекітілген сот сараптамасының белгiлi бiр түрiн жүргiзу құқығына сот сарапшысы бiлiктiлiгiн беру үшiн бiлiктiлiк емтихандарын қабылдау </w:t>
      </w:r>
      <w:r>
        <w:rPr>
          <w:rFonts w:ascii="Times New Roman"/>
          <w:b w:val="false"/>
          <w:i w:val="false"/>
          <w:color w:val="000000"/>
          <w:sz w:val="28"/>
        </w:rPr>
        <w:t>қағидасында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"4. Біліктілік емтиханын тапсыру үшін үміткерлер Қазақстан Республикасы Әділет министрлігі (бұдан әрі - Министрлік) сот сараптамасы органына мынадай құжаттарды ұсынады:</w:t>
      </w:r>
      <w:r>
        <w:br/>
      </w:r>
      <w:r>
        <w:rPr>
          <w:rFonts w:ascii="Times New Roman"/>
          <w:b w:val="false"/>
          <w:i w:val="false"/>
          <w:color w:val="000000"/>
          <w:sz w:val="28"/>
        </w:rPr>
        <w:t>
      </w:t>
      </w:r>
      <w:r>
        <w:rPr>
          <w:rFonts w:ascii="Times New Roman"/>
          <w:b w:val="false"/>
          <w:i w:val="false"/>
          <w:color w:val="000000"/>
          <w:sz w:val="28"/>
        </w:rPr>
        <w:t xml:space="preserve">1)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нысандағы өтініш;</w:t>
      </w:r>
      <w:r>
        <w:br/>
      </w:r>
      <w:r>
        <w:rPr>
          <w:rFonts w:ascii="Times New Roman"/>
          <w:b w:val="false"/>
          <w:i w:val="false"/>
          <w:color w:val="000000"/>
          <w:sz w:val="28"/>
        </w:rPr>
        <w:t>
      </w:t>
      </w:r>
      <w:r>
        <w:rPr>
          <w:rFonts w:ascii="Times New Roman"/>
          <w:b w:val="false"/>
          <w:i w:val="false"/>
          <w:color w:val="000000"/>
          <w:sz w:val="28"/>
        </w:rPr>
        <w:t>2) жоғары білімі туралы дипломның көшірмесі қосымшаларымен (ғылыми дәрежесі және ғылыми атағы болған жағдайда - дипломдарының көшірмелері қосымшаларымен);</w:t>
      </w:r>
      <w:r>
        <w:br/>
      </w:r>
      <w:r>
        <w:rPr>
          <w:rFonts w:ascii="Times New Roman"/>
          <w:b w:val="false"/>
          <w:i w:val="false"/>
          <w:color w:val="000000"/>
          <w:sz w:val="28"/>
        </w:rPr>
        <w:t>
      </w:t>
      </w:r>
      <w:r>
        <w:rPr>
          <w:rFonts w:ascii="Times New Roman"/>
          <w:b w:val="false"/>
          <w:i w:val="false"/>
          <w:color w:val="000000"/>
          <w:sz w:val="28"/>
        </w:rPr>
        <w:t>3) арнайы кәсіби дайындығының қорытындысы жөнінде пікір немесе қайта даярлаудан өткендігі туралы құжат көшірмесі;</w:t>
      </w:r>
      <w:r>
        <w:br/>
      </w:r>
      <w:r>
        <w:rPr>
          <w:rFonts w:ascii="Times New Roman"/>
          <w:b w:val="false"/>
          <w:i w:val="false"/>
          <w:color w:val="000000"/>
          <w:sz w:val="28"/>
        </w:rPr>
        <w:t>
      </w:t>
      </w:r>
      <w:r>
        <w:rPr>
          <w:rFonts w:ascii="Times New Roman"/>
          <w:b w:val="false"/>
          <w:i w:val="false"/>
          <w:color w:val="000000"/>
          <w:sz w:val="28"/>
        </w:rPr>
        <w:t xml:space="preserve">4)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нысандар бойынша мәліметтер.".</w:t>
      </w:r>
      <w:r>
        <w:br/>
      </w:r>
      <w:r>
        <w:rPr>
          <w:rFonts w:ascii="Times New Roman"/>
          <w:b w:val="false"/>
          <w:i w:val="false"/>
          <w:color w:val="000000"/>
          <w:sz w:val="28"/>
        </w:rPr>
        <w:t>
      </w:t>
      </w:r>
      <w:r>
        <w:rPr>
          <w:rFonts w:ascii="Times New Roman"/>
          <w:b w:val="false"/>
          <w:i w:val="false"/>
          <w:color w:val="000000"/>
          <w:sz w:val="28"/>
        </w:rPr>
        <w:t xml:space="preserve">3. Қазақстан Республикасы Әділет министрлігінің Сараптамалық қызметті ұйымдастыру департаменті белгілеген заңнамалық тәртіппен: </w:t>
      </w:r>
      <w:r>
        <w:br/>
      </w:r>
      <w:r>
        <w:rPr>
          <w:rFonts w:ascii="Times New Roman"/>
          <w:b w:val="false"/>
          <w:i w:val="false"/>
          <w:color w:val="000000"/>
          <w:sz w:val="28"/>
        </w:rPr>
        <w:t>
      </w:t>
      </w:r>
      <w:r>
        <w:rPr>
          <w:rFonts w:ascii="Times New Roman"/>
          <w:b w:val="false"/>
          <w:i w:val="false"/>
          <w:color w:val="000000"/>
          <w:sz w:val="28"/>
        </w:rPr>
        <w:t>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xml:space="preserve">2) осы бұйрық Қазақстан Республикасы Әділет министрлігінде мемлекеттік тіркелгеннен кейін күнтізбелік он күн ішінде "Әділет ақпараттық-құқықтық жүйесінде ресми түрде жариялауға жіберілуін; </w:t>
      </w:r>
      <w:r>
        <w:br/>
      </w:r>
      <w:r>
        <w:rPr>
          <w:rFonts w:ascii="Times New Roman"/>
          <w:b w:val="false"/>
          <w:i w:val="false"/>
          <w:color w:val="000000"/>
          <w:sz w:val="28"/>
        </w:rPr>
        <w:t>
      </w:t>
      </w:r>
      <w:r>
        <w:rPr>
          <w:rFonts w:ascii="Times New Roman"/>
          <w:b w:val="false"/>
          <w:i w:val="false"/>
          <w:color w:val="000000"/>
          <w:sz w:val="28"/>
        </w:rPr>
        <w:t>3) осы бұйрықты алған күннен бастап бес жұмыс күні ішінде Қазақстан Республикасының нормативтiк құқықтық актілерінің эталондық бақылау банкiнде орналастыру үшін "Қазақстан Республикасы Әділет министрлігінің Республикалық құқықтық ақпарат орталығы" шаруашылық жүргiзу құқығындағы Республикалық мемлекеттік кәсіпорнына жіберілуін;</w:t>
      </w:r>
      <w:r>
        <w:br/>
      </w:r>
      <w:r>
        <w:rPr>
          <w:rFonts w:ascii="Times New Roman"/>
          <w:b w:val="false"/>
          <w:i w:val="false"/>
          <w:color w:val="000000"/>
          <w:sz w:val="28"/>
        </w:rPr>
        <w:t>
      </w:t>
      </w:r>
      <w:r>
        <w:rPr>
          <w:rFonts w:ascii="Times New Roman"/>
          <w:b w:val="false"/>
          <w:i w:val="false"/>
          <w:color w:val="000000"/>
          <w:sz w:val="28"/>
        </w:rPr>
        <w:t>4) осы бұйрықтың Қазақстан Республикасы Әділет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4. Осы бұйрықтың орындалуын бақылау Қазақстан Республикасы Әділет министрінің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5. Осы бұйрық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683"/>
        <w:gridCol w:w="7617"/>
      </w:tblGrid>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6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Әділет министрі</w:t>
            </w:r>
            <w:r>
              <w:br/>
            </w:r>
            <w:r>
              <w:rPr>
                <w:rFonts w:ascii="Times New Roman"/>
                <w:b w:val="false"/>
                <w:i w:val="false"/>
                <w:color w:val="000000"/>
                <w:sz w:val="20"/>
              </w:rPr>
              <w:t>
</w:t>
            </w:r>
          </w:p>
        </w:tc>
        <w:tc>
          <w:tcPr>
            <w:tcW w:w="761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Имашев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