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64f1" w14:textId="9d86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24 маусымдағы № 271 бұйрығы. Қазақстан Республикасының Әділет министрлігінде 2016 жылы 4 шілдеде № 13865 болып тіркелді</w:t>
      </w:r>
    </w:p>
    <w:p>
      <w:pPr>
        <w:spacing w:after="0"/>
        <w:ind w:left="0"/>
        <w:jc w:val="both"/>
      </w:pPr>
      <w:bookmarkStart w:name="z1" w:id="0"/>
      <w:r>
        <w:rPr>
          <w:rFonts w:ascii="Times New Roman"/>
          <w:b w:val="false"/>
          <w:i w:val="false"/>
          <w:color w:val="000000"/>
          <w:sz w:val="28"/>
        </w:rPr>
        <w:t>
      1. «Тауарлық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2015 жылғы 10 ақпанда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Тауарлық және сұйытылған мұнай газын ішкі нарықта көтерме саудада өткізудің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Егер сұйытылған мұнай газын көтерме саудада өткізудің шекті бағаларын есептеу үшін пайдаланылатын сұйытылған мұнай газының бағалары жөніндегі деректер шетел валютасында берілген болса, ағымдағы тоқсанның бірінші айындағы теңгенің осындай шетел валютасына шаққандағы орташа арифметикалық бағамы қолданылады.»;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Министрінің м.а.                М. Мырзағалиев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Қ. Бишімбаев</w:t>
      </w:r>
      <w:r>
        <w:br/>
      </w:r>
      <w:r>
        <w:rPr>
          <w:rFonts w:ascii="Times New Roman"/>
          <w:b w:val="false"/>
          <w:i w:val="false"/>
          <w:color w:val="000000"/>
          <w:sz w:val="28"/>
        </w:rPr>
        <w:t>
</w:t>
      </w:r>
      <w:r>
        <w:rPr>
          <w:rFonts w:ascii="Times New Roman"/>
          <w:b w:val="false"/>
          <w:i/>
          <w:color w:val="000000"/>
          <w:sz w:val="28"/>
        </w:rPr>
        <w:t>      «____» __________2016 жыл</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министрінің міндетін атқарушының</w:t>
      </w:r>
      <w:r>
        <w:br/>
      </w:r>
      <w:r>
        <w:rPr>
          <w:rFonts w:ascii="Times New Roman"/>
          <w:b w:val="false"/>
          <w:i w:val="false"/>
          <w:color w:val="000000"/>
          <w:sz w:val="28"/>
        </w:rPr>
        <w:t xml:space="preserve">
2016 жылғы 24 маусымдағы № 271 бұйрығына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Тауарлық және сұйытылған          </w:t>
      </w:r>
      <w:r>
        <w:br/>
      </w:r>
      <w:r>
        <w:rPr>
          <w:rFonts w:ascii="Times New Roman"/>
          <w:b w:val="false"/>
          <w:i w:val="false"/>
          <w:color w:val="000000"/>
          <w:sz w:val="28"/>
        </w:rPr>
        <w:t xml:space="preserve">
мұнай газын ішкі нарықта көтерме      </w:t>
      </w:r>
      <w:r>
        <w:br/>
      </w:r>
      <w:r>
        <w:rPr>
          <w:rFonts w:ascii="Times New Roman"/>
          <w:b w:val="false"/>
          <w:i w:val="false"/>
          <w:color w:val="000000"/>
          <w:sz w:val="28"/>
        </w:rPr>
        <w:t xml:space="preserve">
саудада өткізудің шекті бағаларын айқындау </w:t>
      </w:r>
      <w:r>
        <w:br/>
      </w:r>
      <w:r>
        <w:rPr>
          <w:rFonts w:ascii="Times New Roman"/>
          <w:b w:val="false"/>
          <w:i w:val="false"/>
          <w:color w:val="000000"/>
          <w:sz w:val="28"/>
        </w:rPr>
        <w:t xml:space="preserve">
қағидаларына қосымша            </w:t>
      </w:r>
    </w:p>
    <w:bookmarkEnd w:id="2"/>
    <w:bookmarkStart w:name="z15" w:id="3"/>
    <w:p>
      <w:pPr>
        <w:spacing w:after="0"/>
        <w:ind w:left="0"/>
        <w:jc w:val="left"/>
      </w:pPr>
      <w:r>
        <w:rPr>
          <w:rFonts w:ascii="Times New Roman"/>
          <w:b/>
          <w:i w:val="false"/>
          <w:color w:val="000000"/>
        </w:rPr>
        <w:t xml:space="preserve"> 
Ішкі нарықта сұйытылған мұнай газын көтерме</w:t>
      </w:r>
      <w:r>
        <w:br/>
      </w:r>
      <w:r>
        <w:rPr>
          <w:rFonts w:ascii="Times New Roman"/>
          <w:b/>
          <w:i w:val="false"/>
          <w:color w:val="000000"/>
        </w:rPr>
        <w:t>
саудада өткізудің шекті бағасын анықтау</w:t>
      </w:r>
    </w:p>
    <w:bookmarkEnd w:id="3"/>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r>
        <w:br/>
      </w:r>
      <w:r>
        <w:rPr>
          <w:rFonts w:ascii="Times New Roman"/>
          <w:b w:val="false"/>
          <w:i w:val="false"/>
          <w:color w:val="000000"/>
          <w:sz w:val="28"/>
        </w:rPr>
        <w:t>
      мұндағы,</w:t>
      </w:r>
      <w:r>
        <w:br/>
      </w:r>
      <w:r>
        <w:rPr>
          <w:rFonts w:ascii="Times New Roman"/>
          <w:b w:val="false"/>
          <w:i w:val="false"/>
          <w:color w:val="000000"/>
          <w:sz w:val="28"/>
        </w:rPr>
        <w:t>
      P – ішкі нарықта сұйытылған мұнай газын көтерме саудада өткізудің шекті бағасы, бір тоннасы үшін теңге;</w:t>
      </w:r>
      <w:r>
        <w:br/>
      </w: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ағымдағы тоқсанның бірінші айындағы бағалардың күнделікті белгіленімдерінің орташа арифметикалық мәні ретінде айқындалатын сұйытылған мұнай газына әлемдік баға, бір тоннасы үшін теңге. Осы тармақтың мақсаттары үшін баға кесу «Argus Media (Russia) Ltd. (Petroleumargus)» компаниясының «Аргус сұйытылған газ және конденсат» ақпарат көзінде жарияланатын ақпараттың негізінде шетел валютасында тәжік-өзбек шекарасындағы (СПБТ daf Беқабад), ал жоғарыда көрсетілген ақпарат көзінде сұйытылған мұнай газына арналған баға туралы ақпарат болмаған кезде – Қазақстан Республикасының трансферттік баға белгілеу туралы заңнамасымен айқындалатын басқа көздердің деректері бойынша сұйытылған мұнай газын бағасының белгіленімін білдіреді;</w:t>
      </w:r>
      <w:r>
        <w:br/>
      </w: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мониторингі негізінде уәкілетті орган айқындайтын ағымдағы тоқсанның бірінші айындағы Қазақстан Республикасының аумағында орналасқан сұйытылған мұнай газын өндіру жөніндегі объектілерден тәжік-өзбек шекарасына дейін сұйытылған мұнай газын тасымалдау жөніндегі орташа арифметикалық шығыстар, бір тоннасы үшін теңге;</w:t>
      </w:r>
      <w:r>
        <w:br/>
      </w:r>
      <w:r>
        <w:rPr>
          <w:rFonts w:ascii="Times New Roman"/>
          <w:b w:val="false"/>
          <w:i w:val="false"/>
          <w:color w:val="000000"/>
          <w:sz w:val="28"/>
        </w:rPr>
        <w:t>
      К – осы коэффициентті есептеу барысында Қазақстан Республикасы Ұлттық экономика министрлігінің Статистика комитеті мен жергілікті атқарушы органдардың деректері негізінде алдыңғы өткен күнтізбелік жылда Қазақстан Республикасында жалпы халық саны деңгейіне Қазақстан Республикасында газбен жабдықталған халық саны деңгейінің қатынасын көрсететін түзету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